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1AF" w:rsidRPr="00B26F64" w:rsidRDefault="007A2119">
      <w:pPr>
        <w:rPr>
          <w:sz w:val="48"/>
          <w:szCs w:val="48"/>
        </w:rPr>
      </w:pPr>
      <w:r w:rsidRPr="00B26F64">
        <w:rPr>
          <w:sz w:val="48"/>
          <w:szCs w:val="48"/>
        </w:rPr>
        <w:t>HLEDÁNÍ INTELIGENTNÍHO DESIGNU</w:t>
      </w:r>
    </w:p>
    <w:p w:rsidR="007A2119" w:rsidRPr="00B26F64" w:rsidRDefault="007A2119">
      <w:pPr>
        <w:rPr>
          <w:sz w:val="36"/>
          <w:szCs w:val="36"/>
        </w:rPr>
      </w:pPr>
      <w:r w:rsidRPr="00B26F64">
        <w:rPr>
          <w:sz w:val="36"/>
          <w:szCs w:val="36"/>
        </w:rPr>
        <w:t>Sbírka Muzea umění a designu Benešov</w:t>
      </w:r>
    </w:p>
    <w:p w:rsidR="007A2119" w:rsidRDefault="007A2119"/>
    <w:p w:rsidR="00836F2A" w:rsidRDefault="004F4FC4" w:rsidP="00B26F64">
      <w:pPr>
        <w:ind w:firstLine="708"/>
      </w:pPr>
      <w:r>
        <w:t xml:space="preserve">Přístupů k akvizici užité tvorby existuje i v současnosti několik, a přesto </w:t>
      </w:r>
      <w:r w:rsidR="00B26F64">
        <w:t>se dnes stále setkáváme s názor</w:t>
      </w:r>
      <w:r>
        <w:t>em, že muzejní práci v této oblasti lze dobře vykonávat pouze jediným způsobem. Vedle muzeí designu či uměleckoprůmyslových muzeí shromažďují užitou tvorbu také technická a vlastivědná muzea. Poslední jmenov</w:t>
      </w:r>
      <w:r>
        <w:t>a</w:t>
      </w:r>
      <w:r>
        <w:t>ná stojí často neprávem stranou pozornosti. Akviziční koncepce vlastivědných muzeí je postavena na komplexní hmotné dokumentaci mnoha činností člověka, v níž vedle esteticky špičkového designu hraje přirozenou roli</w:t>
      </w:r>
      <w:r w:rsidR="00DA2F78">
        <w:t xml:space="preserve"> i produkt designérsky průměrný, kýč, nebo čistě technický výrobek bez stylového řešení. Toto spektrum je nezby</w:t>
      </w:r>
      <w:r w:rsidR="00DA2F78">
        <w:t>t</w:t>
      </w:r>
      <w:r w:rsidR="00DA2F78">
        <w:t>né jak pro kvalitní odbornou analýzu sbírkových předmětů, tak pro skutečně funkční vzdělávací programy. Učit o hodnotách estetických kvalit jen pomocí kladných ukázek prostě nelze a seznamovat veřejnost pouze s estetickou hodnotou užité tvorby je dnes zcela vývojově překonané, neboť mechanistické. Pokud při hodnocení nebo ve vzdělávacím procesu dominuje estetická problematika, vede to převážně k jejímu přeceňování jak ze strany muzejníků, tak ze strany návštěvníků, mj. i proto, že kunsthistorická kvalifikace nedává dostatek předp</w:t>
      </w:r>
      <w:r w:rsidR="00DA2F78">
        <w:t>o</w:t>
      </w:r>
      <w:r w:rsidR="00DA2F78">
        <w:t xml:space="preserve">kladů pro analýzy dalších funkcí užité tvorby a týmová mezioborová spolupráce v této oblasti není zatím běžná, naopak je z různých důvodů spíše nevítaná. </w:t>
      </w:r>
      <w:r w:rsidR="00836F2A">
        <w:t xml:space="preserve">Vlastivědná muzea mají sice většinou menší předpoklady k estetickému hodnocení designu, ale většinou je naštěstí nepředstírají na rozdíl od muzeí umění, která s chutí komunikují o praktických funkcích užité tvorby, aniž je dokážou odborně analyzovat. </w:t>
      </w:r>
    </w:p>
    <w:p w:rsidR="007A2119" w:rsidRDefault="00836F2A">
      <w:r>
        <w:tab/>
        <w:t>Svébytné postavení mají technická muzea, která dostatečně odborně sledují praktické funkce sbíraných produktů</w:t>
      </w:r>
      <w:r w:rsidR="00DA2F78">
        <w:t xml:space="preserve"> </w:t>
      </w:r>
      <w:r>
        <w:t>a mnohdy si dokážou zajistit kvalifikaci i pro estetickou analýzu. Ani zde však nebývá práce s užitou tvorbou dostatečně komplexní, velmi často chybí odbornost sociologická a ergonomická.</w:t>
      </w:r>
      <w:r w:rsidR="000D6EAF">
        <w:t xml:space="preserve"> To platí i pro dnes pop</w:t>
      </w:r>
      <w:r w:rsidR="000D6EAF">
        <w:t>u</w:t>
      </w:r>
      <w:r w:rsidR="000D6EAF">
        <w:t>lární science-parky.</w:t>
      </w:r>
      <w:r w:rsidR="003824B7">
        <w:t xml:space="preserve"> V každém případě je přínosné, jak se přístupy jednotlivých muzeí navzájem doplňují, byť potenciál této struktury není dostatečně využit ve vzájemné spolupráci. </w:t>
      </w:r>
      <w:r w:rsidR="00306EBC">
        <w:t>Jejím základem by mělo být rovnoměrné rozdělení akvizice, tak, aby se navzájem nepřerývala a také neměla bílá místa. To však není problém řešitelný samotnými pracovníky jednotlivých muzeí, ale buď jejich profesními sdruženími anebo zřizovateli, počínaje Mini</w:t>
      </w:r>
      <w:r w:rsidR="00306EBC">
        <w:t>s</w:t>
      </w:r>
      <w:r w:rsidR="00306EBC">
        <w:t xml:space="preserve">terstvem kultury. K dispozici jsou různé nástroje, od informačních po finanční, záleží jen na míře odpovědnosti zřizovatelů. Další rovinou potenciálu spolupráce je využití odborné </w:t>
      </w:r>
      <w:proofErr w:type="spellStart"/>
      <w:r w:rsidR="00306EBC">
        <w:t>multidisciplinarity</w:t>
      </w:r>
      <w:proofErr w:type="spellEnd"/>
      <w:r w:rsidR="00306EBC">
        <w:t xml:space="preserve"> muzeí a její logicky navazuj</w:t>
      </w:r>
      <w:r w:rsidR="00306EBC">
        <w:t>í</w:t>
      </w:r>
      <w:r w:rsidR="00306EBC">
        <w:t>cí doplnění k dostatečné komplexnosti.  Vždyť co může být přínosnější, než spolupráce muzea umění, techniky a přírody.</w:t>
      </w:r>
    </w:p>
    <w:p w:rsidR="0088542C" w:rsidRDefault="009529B9">
      <w:r>
        <w:tab/>
        <w:t>Taková for</w:t>
      </w:r>
      <w:r w:rsidR="00E44F8A">
        <w:t>ma myšlení jistě musí zajímat ka</w:t>
      </w:r>
      <w:r>
        <w:t xml:space="preserve">ždého pracovníka sbírky designu, natož zakladatele nových institucí. </w:t>
      </w:r>
      <w:r w:rsidR="0088542C">
        <w:t xml:space="preserve">Nová muzea umění se mohou při práci s užitou tvorbou ubírat </w:t>
      </w:r>
      <w:r w:rsidR="00BB4E2A">
        <w:t>buď všeobecně rozšířenou cestou, kdy se metody práce s designem téměř shodují s metodami práce s volným uměním. Jinou možností je navázat na př</w:t>
      </w:r>
      <w:r w:rsidR="00BB4E2A">
        <w:t>í</w:t>
      </w:r>
      <w:r w:rsidR="00BB4E2A">
        <w:t>stup z doby zakládání uměleckoprůmyslových muzeí, kdy sbírky byly spíše vzorkovnami soudobé produkce než elitními kolekcemi a jejich užití bylo intenzivně provázáno se školami i výrobou. Nebo je možné se vydat altern</w:t>
      </w:r>
      <w:r w:rsidR="00BB4E2A">
        <w:t>a</w:t>
      </w:r>
      <w:r w:rsidR="00BB4E2A">
        <w:t>tivní vlastní cestou, která užitečně rozšíří spektrum práce s designem.</w:t>
      </w:r>
    </w:p>
    <w:p w:rsidR="009529B9" w:rsidRDefault="009529B9" w:rsidP="00BB4E2A">
      <w:pPr>
        <w:ind w:firstLine="708"/>
      </w:pPr>
      <w:r>
        <w:t xml:space="preserve">Jedno z nejnovějších </w:t>
      </w:r>
      <w:r w:rsidR="007A281E">
        <w:t xml:space="preserve">nesoukromých </w:t>
      </w:r>
      <w:r>
        <w:t>muzeí zabývajících se designem</w:t>
      </w:r>
      <w:r w:rsidR="007A281E">
        <w:t xml:space="preserve"> bylo založeno v roce 1990 v Benešově u Prahy. Jde o univerzální regionální muzeum umění, které při svém založení vyšlo z přesvědčení, že nejen vzhledem k spektru soudobé tvorby, ale zejména z </w:t>
      </w:r>
      <w:r w:rsidR="00F17888">
        <w:t>hle</w:t>
      </w:r>
      <w:r w:rsidR="007A281E">
        <w:t xml:space="preserve">diska předpokladů a zájmu veřejnosti, není možné vystačit jen s prací s volným uměním. Sbírka designu v tomto muzeu byla sice založena hned počátkem 90. let, jak o tom tehdy podrobně informoval časopis Umění a řemesla, ale k jejímu většímu rozvoji došlo až po roce 2005. Do té doby byl ovšem intenzívně sbírán grafický design a muzeum bylo tehdy jediné, které systematicky naplňovalo výstavní cyklus osobností českého grafického designu, provázený kvalitními katalogy vydávanými redakcí Typografie. </w:t>
      </w:r>
    </w:p>
    <w:p w:rsidR="007A281E" w:rsidRDefault="007A281E" w:rsidP="007A281E">
      <w:pPr>
        <w:ind w:firstLine="708"/>
      </w:pPr>
      <w:r>
        <w:t>Už v akviziční koncepci grafického designu se ale projevila zásadní odlišnost od běžné praxe muzeí umění, když začaly být sbírány nejen špičkové, ale i průměrné a v didaktickém archívu také podprůměrné produ</w:t>
      </w:r>
      <w:r>
        <w:t>k</w:t>
      </w:r>
      <w:r>
        <w:t>ty. Užitečnost toho přístupu velmi rychle potvrdila eduk</w:t>
      </w:r>
      <w:r w:rsidR="003D5EEB">
        <w:t>a</w:t>
      </w:r>
      <w:r>
        <w:t xml:space="preserve">ční praxe, kdy jen pomocí špičkových ukázek </w:t>
      </w:r>
      <w:r w:rsidR="003D5EEB">
        <w:t>se opravdu nedařilo vysvět</w:t>
      </w:r>
      <w:r>
        <w:t xml:space="preserve">lit veřejnosti, jaký je </w:t>
      </w:r>
      <w:r w:rsidR="00F17888">
        <w:t>rozdíl mezi vysokou a nízkou este</w:t>
      </w:r>
      <w:r>
        <w:t xml:space="preserve">tickou kvalitou. </w:t>
      </w:r>
      <w:r w:rsidR="003D5EEB">
        <w:t xml:space="preserve">Ve vzdělávacím procesu </w:t>
      </w:r>
      <w:proofErr w:type="spellStart"/>
      <w:r w:rsidR="003D5EEB">
        <w:t>edukátoři</w:t>
      </w:r>
      <w:proofErr w:type="spellEnd"/>
      <w:r w:rsidR="003D5EEB">
        <w:t xml:space="preserve"> také velmi rychle narazili na podněty veřejnosti, že např. esteticky kvalitní plakáty jsou mnohdy málo srozumitelné a někdy i nedostatečně čitelné. Proto také záhy v muzeu začala fungovat ergonomická laboratoř, která objektivními metodami analyzovala čitelnost vizuálních sdělení. Problém srozumitelnosti však souvisel často s nedostatečnou vizuální gramotností nejen adresátů, ale i tvůrců. A tady </w:t>
      </w:r>
      <w:proofErr w:type="gramStart"/>
      <w:r w:rsidR="003D5EEB">
        <w:t>pomohla</w:t>
      </w:r>
      <w:proofErr w:type="gramEnd"/>
      <w:r w:rsidR="003D5EEB">
        <w:t xml:space="preserve"> spolupráce s </w:t>
      </w:r>
      <w:proofErr w:type="spellStart"/>
      <w:r w:rsidR="003D5EEB">
        <w:t>International</w:t>
      </w:r>
      <w:proofErr w:type="spellEnd"/>
      <w:r w:rsidR="003D5EEB">
        <w:t xml:space="preserve"> </w:t>
      </w:r>
      <w:proofErr w:type="gramStart"/>
      <w:r w:rsidR="003D5EEB">
        <w:t>Institute</w:t>
      </w:r>
      <w:proofErr w:type="gramEnd"/>
      <w:r w:rsidR="003D5EEB">
        <w:t xml:space="preserve"> </w:t>
      </w:r>
      <w:proofErr w:type="spellStart"/>
      <w:r w:rsidR="003D5EEB">
        <w:t>for</w:t>
      </w:r>
      <w:proofErr w:type="spellEnd"/>
      <w:r w:rsidR="003D5EEB">
        <w:t xml:space="preserve"> </w:t>
      </w:r>
      <w:proofErr w:type="spellStart"/>
      <w:r w:rsidR="003D5EEB">
        <w:t>Information</w:t>
      </w:r>
      <w:proofErr w:type="spellEnd"/>
      <w:r w:rsidR="003D5EEB">
        <w:t xml:space="preserve"> Design, který se funkčností grafického designu zabýval. V Benešově proto vznikla jeho pobočka a mohly být vydány první české učebnice a slovníky vizuální gramotnosti. Pobočka Institutu od 90. let tak slouží jako vyhledávané konzultační středisko pro celou republiku. </w:t>
      </w:r>
    </w:p>
    <w:p w:rsidR="003D5EEB" w:rsidRDefault="003D5EEB" w:rsidP="007A281E">
      <w:pPr>
        <w:ind w:firstLine="708"/>
      </w:pPr>
      <w:r>
        <w:t>Sbírka grafického designu pro svou sn</w:t>
      </w:r>
      <w:r w:rsidR="00F17888">
        <w:t>adnost shromažďování a prostoro</w:t>
      </w:r>
      <w:r>
        <w:t>vou nenáročnost uložení</w:t>
      </w:r>
      <w:r w:rsidR="00F17888">
        <w:t xml:space="preserve"> má poměrně široký záběr, mj. proto, že nemůže příliš navazovat na jiné české sbírky.</w:t>
      </w:r>
      <w:r w:rsidR="00037F12">
        <w:t xml:space="preserve"> Obsahuje kolekce podle sděl</w:t>
      </w:r>
      <w:r w:rsidR="00037F12">
        <w:t>o</w:t>
      </w:r>
      <w:r w:rsidR="00037F12">
        <w:t>vacích útvarů (plakát, pozvánka, pohlednic</w:t>
      </w:r>
      <w:r w:rsidR="00954E0A">
        <w:t>e,</w:t>
      </w:r>
      <w:r w:rsidR="00037F12">
        <w:t xml:space="preserve"> el</w:t>
      </w:r>
      <w:r w:rsidR="00954E0A">
        <w:t>ektron. karta,</w:t>
      </w:r>
      <w:r w:rsidR="00037F12">
        <w:t xml:space="preserve"> samolepka</w:t>
      </w:r>
      <w:r w:rsidR="00954E0A">
        <w:t xml:space="preserve">, </w:t>
      </w:r>
      <w:proofErr w:type="spellStart"/>
      <w:r w:rsidR="00954E0A">
        <w:t>gramoobal</w:t>
      </w:r>
      <w:proofErr w:type="spellEnd"/>
      <w:r w:rsidR="00954E0A">
        <w:t>,</w:t>
      </w:r>
      <w:r w:rsidR="00B43DBE">
        <w:t xml:space="preserve"> časopis, školní sešit, kniha, nákupní taška</w:t>
      </w:r>
      <w:r w:rsidR="00037F12">
        <w:t xml:space="preserve">), jednak podle komunikačních témat (sociální reklama, </w:t>
      </w:r>
      <w:r w:rsidR="00954E0A">
        <w:t>navštívenka, kulturní program, jídelní lístek, telefonní seznam, jízdní řád, jízdenka, výroční zpráva, orientační systém, identifikační průkaz, kalendář, vstupe</w:t>
      </w:r>
      <w:r w:rsidR="00954E0A">
        <w:t>n</w:t>
      </w:r>
      <w:r w:rsidR="00954E0A">
        <w:t xml:space="preserve">ka, mapa, </w:t>
      </w:r>
      <w:r w:rsidR="00B43DBE">
        <w:t xml:space="preserve">filmový plakát, české </w:t>
      </w:r>
      <w:proofErr w:type="gramStart"/>
      <w:r w:rsidR="00B43DBE">
        <w:t>bible</w:t>
      </w:r>
      <w:r w:rsidR="00037F12">
        <w:t>....).</w:t>
      </w:r>
      <w:proofErr w:type="gramEnd"/>
      <w:r w:rsidR="00037F12">
        <w:t xml:space="preserve"> Snahou je, aby každá kolekce vypovídala o historickém vývoji</w:t>
      </w:r>
      <w:r w:rsidR="00990926">
        <w:t>, kvalit</w:t>
      </w:r>
      <w:r w:rsidR="00990926">
        <w:t>a</w:t>
      </w:r>
      <w:r w:rsidR="00990926">
        <w:t>tivním rozpětí dobové produkce a různých typech funkčnosti.</w:t>
      </w:r>
      <w:r w:rsidR="00B43DBE">
        <w:t xml:space="preserve"> Sbírka grafického designu v prvých letech po roce 2000 díky výstavám českých osobností a širokém sběru v terénu dosáhla několika tisíc kusů tříděného fondu a několikanásobku netříděného fondu, v němž jsou ukládány provizorně zejména pozvánky, nákupní tašky apod.</w:t>
      </w:r>
    </w:p>
    <w:p w:rsidR="00E44F8A" w:rsidRDefault="00E44F8A" w:rsidP="007A281E">
      <w:pPr>
        <w:ind w:firstLine="708"/>
      </w:pPr>
      <w:r>
        <w:lastRenderedPageBreak/>
        <w:t xml:space="preserve">V této situaci se po roce 2005 začala výrazně rozvíjet sbírka produktového designu, vycházející z podobného koncepčního přístupu. </w:t>
      </w:r>
      <w:r w:rsidR="00BB4E2A">
        <w:t>Problematika funkčnosti</w:t>
      </w:r>
      <w:r>
        <w:t xml:space="preserve"> je však mimo informační design mnohem komple</w:t>
      </w:r>
      <w:r>
        <w:t>x</w:t>
      </w:r>
      <w:r>
        <w:t xml:space="preserve">nější. Výraznou oblast v ní tvoří funkce vztahující se k lidskému tělu. Dobový rozvoj ergonomie včetně kognitivní psychologie, filosofie a profesní etiky vedl k propracování koncepce sbírky designu optimálně charakterizované slovy „hledání inteligentního designu“. </w:t>
      </w:r>
      <w:r w:rsidR="003706C4">
        <w:t>V té době se již hodně diskutovalo o tom, že samočinné digitální systémy nevytvářejí pro člověka optimální řešení, a proto je nutné pro slovní spojení „inteligentní design nebo architektura“ hledat smysluplnější obsah. Další vývoj postupoval tak, že automatickým a poloautomatickým systémům se zač</w:t>
      </w:r>
      <w:r w:rsidR="003706C4">
        <w:t>a</w:t>
      </w:r>
      <w:r w:rsidR="003706C4">
        <w:t xml:space="preserve">lo </w:t>
      </w:r>
      <w:r w:rsidR="00244F2D">
        <w:t xml:space="preserve">spíše </w:t>
      </w:r>
      <w:r w:rsidR="003706C4">
        <w:t>říkat „chytré“ a termín „</w:t>
      </w:r>
      <w:r w:rsidR="00B43FEA">
        <w:t>i</w:t>
      </w:r>
      <w:r w:rsidR="003706C4">
        <w:t>ntel</w:t>
      </w:r>
      <w:r w:rsidR="00B43FEA">
        <w:t>i</w:t>
      </w:r>
      <w:r w:rsidR="003706C4">
        <w:t>gentní“ byl ponechán člověku.</w:t>
      </w:r>
      <w:r w:rsidR="00B43FEA">
        <w:t xml:space="preserve"> Vývoj </w:t>
      </w:r>
      <w:proofErr w:type="spellStart"/>
      <w:r w:rsidR="00B43FEA">
        <w:t>neurověd</w:t>
      </w:r>
      <w:proofErr w:type="spellEnd"/>
      <w:r w:rsidR="00B43FEA">
        <w:t xml:space="preserve"> a psychologie na</w:t>
      </w:r>
      <w:r w:rsidR="003706C4">
        <w:t>bídl strukt</w:t>
      </w:r>
      <w:r w:rsidR="003706C4">
        <w:t>u</w:t>
      </w:r>
      <w:r w:rsidR="003706C4">
        <w:t>rovanější p</w:t>
      </w:r>
      <w:r w:rsidR="00B43FEA">
        <w:t>ohled na problém lidské intelige</w:t>
      </w:r>
      <w:r w:rsidR="003706C4">
        <w:t>nce, jejíž projevy jsou tříděny do tří rovin</w:t>
      </w:r>
      <w:r w:rsidR="00B43FEA">
        <w:t>, přičemž ta nejvyšší předst</w:t>
      </w:r>
      <w:r w:rsidR="00B43FEA">
        <w:t>a</w:t>
      </w:r>
      <w:r w:rsidR="00B43FEA">
        <w:t>vuje jakýsi řídící software člověka. Oblast inteligentního designu potom zahrnuje kvalitativně vyvážené produkty, které byly navrženy za použití nejrozvinutější podoby všech typů inteligence. Pro ty, kteří se s tříděním operati</w:t>
      </w:r>
      <w:r w:rsidR="00B43FEA">
        <w:t>v</w:t>
      </w:r>
      <w:r w:rsidR="00B43FEA">
        <w:t xml:space="preserve">ních schopností mozku dosud podrobněji neseznámili, je možné uvést, že inteligentní design je </w:t>
      </w:r>
      <w:r w:rsidR="00244F2D">
        <w:t>zejména výsle</w:t>
      </w:r>
      <w:r w:rsidR="00244F2D">
        <w:t>d</w:t>
      </w:r>
      <w:r w:rsidR="00244F2D">
        <w:t>kem</w:t>
      </w:r>
      <w:r w:rsidR="00B43FEA">
        <w:t xml:space="preserve"> vyspělé logické, komunikační, prostorové, kinestetické, </w:t>
      </w:r>
      <w:proofErr w:type="spellStart"/>
      <w:r w:rsidR="00B43FEA">
        <w:t>intrapersonální</w:t>
      </w:r>
      <w:proofErr w:type="spellEnd"/>
      <w:r w:rsidR="00B43FEA">
        <w:t>, sociální, ekologické a morální intel</w:t>
      </w:r>
      <w:r w:rsidR="00B43FEA">
        <w:t>i</w:t>
      </w:r>
      <w:r w:rsidR="00B43FEA">
        <w:t xml:space="preserve">gence. Z tohoto pohledu je užitečné analyzovat každý produkt. </w:t>
      </w:r>
      <w:r w:rsidR="00244F2D">
        <w:t xml:space="preserve">V benešovském Muzeu umění a designu se tak děje v laboratoři, pro </w:t>
      </w:r>
      <w:proofErr w:type="gramStart"/>
      <w:r w:rsidR="00244F2D">
        <w:t>níž</w:t>
      </w:r>
      <w:proofErr w:type="gramEnd"/>
      <w:r w:rsidR="00244F2D">
        <w:t xml:space="preserve"> externě v </w:t>
      </w:r>
      <w:r w:rsidR="00B750E8">
        <w:t>interdiscipli</w:t>
      </w:r>
      <w:r w:rsidR="00244F2D">
        <w:t>nárním týmu pracují různé typy sp</w:t>
      </w:r>
      <w:r w:rsidR="00B750E8">
        <w:t>e</w:t>
      </w:r>
      <w:r w:rsidR="00244F2D">
        <w:t>cialistů</w:t>
      </w:r>
      <w:r w:rsidR="00B750E8">
        <w:t xml:space="preserve"> (psycholog, sociolog, teoretik komunikace, strojař, architekt, ergonom ad.).</w:t>
      </w:r>
    </w:p>
    <w:p w:rsidR="00BB2C6B" w:rsidRDefault="00B43FEA" w:rsidP="007A281E">
      <w:pPr>
        <w:ind w:firstLine="708"/>
      </w:pPr>
      <w:r>
        <w:t xml:space="preserve">Jednotlivé sbírkové kolekce v Benešově jsou pak sestavovány tak, aby umožňovaly </w:t>
      </w:r>
      <w:r w:rsidR="003E4DA9">
        <w:t>přesvědčivé</w:t>
      </w:r>
      <w:r>
        <w:t xml:space="preserve"> test</w:t>
      </w:r>
      <w:r>
        <w:t>o</w:t>
      </w:r>
      <w:r>
        <w:t>vání, srovnávání</w:t>
      </w:r>
      <w:r w:rsidR="003E4DA9">
        <w:t xml:space="preserve"> a názornou výuku odhalující vyváženost kvalit designu určeného člově</w:t>
      </w:r>
      <w:r w:rsidR="004C545D">
        <w:t xml:space="preserve">ku. </w:t>
      </w:r>
      <w:r w:rsidR="00954E0A">
        <w:t>Tam</w:t>
      </w:r>
      <w:r w:rsidR="00BB2C6B">
        <w:t>, kde je to finan</w:t>
      </w:r>
      <w:r w:rsidR="00BB2C6B">
        <w:t>č</w:t>
      </w:r>
      <w:r w:rsidR="00BB2C6B">
        <w:t>ně i jinak reálné, je sledováno období od konce 19. století, v jiných případech se začíná se sběrem od současno</w:t>
      </w:r>
      <w:r w:rsidR="00BB2C6B">
        <w:t>s</w:t>
      </w:r>
      <w:r w:rsidR="00BB2C6B">
        <w:t>ti. Pokud je to smysluplné, je sledována především tuzemská produkce, jindy středo- a východoevropská a výj</w:t>
      </w:r>
      <w:r w:rsidR="00BB2C6B">
        <w:t>i</w:t>
      </w:r>
      <w:r w:rsidR="00BB2C6B">
        <w:t xml:space="preserve">mečně pak i jiná. </w:t>
      </w:r>
    </w:p>
    <w:p w:rsidR="00B43FEA" w:rsidRDefault="004C545D" w:rsidP="007A281E">
      <w:pPr>
        <w:ind w:firstLine="708"/>
      </w:pPr>
      <w:r>
        <w:t>Do roku 2014 byly zpracovány</w:t>
      </w:r>
      <w:r w:rsidR="003E4DA9">
        <w:t xml:space="preserve"> první dílčí verze sbírkového katalogu, který informoval o struktuře kolekcí</w:t>
      </w:r>
      <w:r w:rsidR="003E4DA9" w:rsidRPr="003E4DA9">
        <w:t xml:space="preserve"> </w:t>
      </w:r>
      <w:r w:rsidR="003E4DA9">
        <w:t xml:space="preserve">sbírky designu a formuloval první výsledky výzkumu, čím je charakterizován inteligentní produkt jednotlivých oblastí. </w:t>
      </w:r>
      <w:r>
        <w:t>Úvodní část se pak komplexně zabývala jevy, které mají zásadní vliv na navrhování, výrobu, distribuci, prezentaci</w:t>
      </w:r>
      <w:r w:rsidR="00C711FD">
        <w:t xml:space="preserve"> včetně hodnocení</w:t>
      </w:r>
      <w:r>
        <w:t xml:space="preserve"> a užití designu v současné společnosti. </w:t>
      </w:r>
      <w:r w:rsidR="00C711FD">
        <w:t xml:space="preserve">Šlo zejména o známých „pět e“ – ekologii, ekonomii, ergonomii, estetiku a etiku. </w:t>
      </w:r>
      <w:r w:rsidR="003E4DA9">
        <w:t xml:space="preserve">Rozpracovaná první verze katalogu byla ve formě pracovních výtisků v počtu dvaceti kusů poskytnuta odborné veřejnosti pro získání reakcí a podnětů pro další práci. Podpořila podrobnější informovanost o benešovské sbírce </w:t>
      </w:r>
      <w:r>
        <w:t>mezi muzejníky i</w:t>
      </w:r>
      <w:r w:rsidR="003E4DA9">
        <w:t xml:space="preserve"> teoretiky</w:t>
      </w:r>
      <w:r>
        <w:t xml:space="preserve"> a podnítila celé spektrum názorů. Mezi kladnými převažovalo přesvědčení o užitku širšího mapování a prezentace designérské produkce v České repu</w:t>
      </w:r>
      <w:r>
        <w:t>b</w:t>
      </w:r>
      <w:r>
        <w:t>lice, mezi zápornými pak názor, že jiná koncepce, než akvizice pouze špičkové tvorby, nemůže mít smysl.</w:t>
      </w:r>
    </w:p>
    <w:p w:rsidR="004C545D" w:rsidRDefault="004C545D" w:rsidP="007A281E">
      <w:pPr>
        <w:ind w:firstLine="708"/>
      </w:pPr>
      <w:r>
        <w:t xml:space="preserve">Nyní se ještě podívejme na </w:t>
      </w:r>
      <w:r w:rsidR="00583617">
        <w:t>několik příkladů jednotlivých</w:t>
      </w:r>
      <w:r>
        <w:t xml:space="preserve"> kolek</w:t>
      </w:r>
      <w:r w:rsidR="00583617">
        <w:t>cí</w:t>
      </w:r>
      <w:r>
        <w:t xml:space="preserve"> sbírky designu a charakteristiky jejich i</w:t>
      </w:r>
      <w:r>
        <w:t>n</w:t>
      </w:r>
      <w:r>
        <w:t>teligentních produktů. Omezený rozsah tohoto textu však může vést k povrchním zjednodušením, a proto pro vážnější zájemce včetně badatelů je jediným řešením osobní návštěva muzea.</w:t>
      </w:r>
    </w:p>
    <w:p w:rsidR="008C1664" w:rsidRDefault="00986221" w:rsidP="007A281E">
      <w:pPr>
        <w:ind w:firstLine="708"/>
      </w:pPr>
      <w:r>
        <w:t xml:space="preserve">Muzeum se v základních kolekcích nevyhýbá tradičním akvizičním oblastem, ke kterým patří </w:t>
      </w:r>
      <w:r w:rsidR="00351DD3">
        <w:t xml:space="preserve">např. </w:t>
      </w:r>
      <w:r>
        <w:t>stol</w:t>
      </w:r>
      <w:r>
        <w:t>o</w:t>
      </w:r>
      <w:r>
        <w:t>vání, sedací nábytek</w:t>
      </w:r>
      <w:r w:rsidR="00351DD3">
        <w:t>, hodiny a hodinky nebo dětské hračky.</w:t>
      </w:r>
      <w:r w:rsidR="00BB2C6B">
        <w:t xml:space="preserve"> </w:t>
      </w:r>
      <w:r w:rsidR="00954E0A">
        <w:t>F</w:t>
      </w:r>
      <w:r w:rsidR="00BB2C6B">
        <w:t xml:space="preserve">unkčnost skla, keramiky či plastů při stolování </w:t>
      </w:r>
      <w:r w:rsidR="00954E0A">
        <w:t>zaj</w:t>
      </w:r>
      <w:r w:rsidR="00954E0A">
        <w:t>í</w:t>
      </w:r>
      <w:r w:rsidR="00954E0A">
        <w:t xml:space="preserve">mavá zamyšlení například nad vztahem produktu a kultury přípravy a konzumace nápojů (čaj, káva, víno), což lze atraktivně využít při muzejních animacích.  </w:t>
      </w:r>
      <w:r w:rsidR="008B2576">
        <w:t>U</w:t>
      </w:r>
      <w:r w:rsidR="00BB2C6B">
        <w:t xml:space="preserve"> sedacího nábytku se muzeum intenzivně zabývá jeho ergonomií, která je na roz</w:t>
      </w:r>
      <w:r w:rsidR="00D563A8">
        <w:t>díl od předsudků veřejnosti zaj</w:t>
      </w:r>
      <w:r w:rsidR="00BB2C6B">
        <w:t>í</w:t>
      </w:r>
      <w:r w:rsidR="00D563A8">
        <w:t>m</w:t>
      </w:r>
      <w:r w:rsidR="00BB2C6B">
        <w:t xml:space="preserve">avá spíše v oblasti organizační než </w:t>
      </w:r>
      <w:r w:rsidR="00D563A8">
        <w:t>fyzické</w:t>
      </w:r>
      <w:r w:rsidR="00BB2C6B">
        <w:t>.</w:t>
      </w:r>
      <w:r w:rsidR="00D563A8">
        <w:t xml:space="preserve"> Inteligentní sezení proto zdaleka nespočívá jen v optimálním výběru materiálu a volbě tvaru, ale zejména v</w:t>
      </w:r>
      <w:r w:rsidR="008C1664">
        <w:t xml:space="preserve"> pohybovém a časovém </w:t>
      </w:r>
      <w:r w:rsidR="00D563A8">
        <w:t xml:space="preserve">kontextu, do něhož je užití židle zapojeno. </w:t>
      </w:r>
      <w:r w:rsidR="008C1664">
        <w:t>Soubor sedacího nábytku čítá asi 150 kusů v </w:t>
      </w:r>
      <w:r w:rsidR="005E3399">
        <w:t>rozme</w:t>
      </w:r>
      <w:r w:rsidR="008C1664">
        <w:t xml:space="preserve">zí od </w:t>
      </w:r>
      <w:proofErr w:type="spellStart"/>
      <w:r w:rsidR="008C1664">
        <w:t>biedermayeru</w:t>
      </w:r>
      <w:proofErr w:type="spellEnd"/>
      <w:r w:rsidR="008C1664">
        <w:t xml:space="preserve"> po současnost. </w:t>
      </w:r>
    </w:p>
    <w:p w:rsidR="008C1664" w:rsidRDefault="00D563A8" w:rsidP="007A281E">
      <w:pPr>
        <w:ind w:firstLine="708"/>
      </w:pPr>
      <w:r>
        <w:t xml:space="preserve">Kolekce hodin a hodinek je </w:t>
      </w:r>
      <w:r w:rsidR="00706439">
        <w:t>zajímavá nejen pro srovnání funk</w:t>
      </w:r>
      <w:r>
        <w:t>čnosti různých produktů včetně řešení ovladačů, ale v estetické rovině zejména možn</w:t>
      </w:r>
      <w:r w:rsidR="00706439">
        <w:t>o</w:t>
      </w:r>
      <w:r>
        <w:t>stí porovnán</w:t>
      </w:r>
      <w:r w:rsidR="00706439">
        <w:t>í styl</w:t>
      </w:r>
      <w:r>
        <w:t>ov</w:t>
      </w:r>
      <w:r w:rsidR="00706439">
        <w:t>ě</w:t>
      </w:r>
      <w:r>
        <w:t xml:space="preserve"> méně kvalitních předražených značkových luxusních výrobků s designérsky špičkovými autorskými řešeními za mnohem nižší cenu. Fenomén</w:t>
      </w:r>
      <w:r w:rsidR="00706439">
        <w:t>y</w:t>
      </w:r>
      <w:r>
        <w:t xml:space="preserve"> luxusu a kýče rozhodně patří k velmi aktuálním v celé sbírce, a proto i v edukační činnosti pro veřejnost.</w:t>
      </w:r>
      <w:r w:rsidR="00706439">
        <w:t xml:space="preserve"> Obě kvality pak mají přirozeně daleko k inteligentnímu designu. </w:t>
      </w:r>
      <w:r w:rsidR="009F0F09">
        <w:t xml:space="preserve">Speciální sbírkový soubor v tomto směru tvoří tzv. </w:t>
      </w:r>
      <w:proofErr w:type="spellStart"/>
      <w:r w:rsidR="009F0F09">
        <w:t>statusové</w:t>
      </w:r>
      <w:proofErr w:type="spellEnd"/>
      <w:r w:rsidR="009F0F09">
        <w:t xml:space="preserve"> předměty, tedy produkty charakterizující různé sociální skupiny.</w:t>
      </w:r>
    </w:p>
    <w:p w:rsidR="00986221" w:rsidRDefault="00706439" w:rsidP="007A281E">
      <w:pPr>
        <w:ind w:firstLine="708"/>
      </w:pPr>
      <w:r>
        <w:t xml:space="preserve">Poslední z uvedených tradičních oborů </w:t>
      </w:r>
      <w:r w:rsidR="008C1664">
        <w:t>p</w:t>
      </w:r>
      <w:r>
        <w:t>ředstavují dětské hračky. V</w:t>
      </w:r>
      <w:r w:rsidR="008C1664">
        <w:t>e</w:t>
      </w:r>
      <w:r>
        <w:t xml:space="preserve"> vlastivědných muzeích </w:t>
      </w:r>
      <w:r w:rsidR="008C1664">
        <w:t xml:space="preserve">mnohdy </w:t>
      </w:r>
      <w:r>
        <w:t xml:space="preserve">spíše </w:t>
      </w:r>
      <w:r w:rsidR="008C1664">
        <w:t xml:space="preserve">historický </w:t>
      </w:r>
      <w:r>
        <w:t>prod</w:t>
      </w:r>
      <w:r w:rsidR="008C1664">
        <w:t>u</w:t>
      </w:r>
      <w:r>
        <w:t xml:space="preserve">kt pitoreskního vzhledu, v muzeích designu pak </w:t>
      </w:r>
      <w:r w:rsidR="008C1664">
        <w:t xml:space="preserve">většinou </w:t>
      </w:r>
      <w:r>
        <w:t xml:space="preserve">elitní objekt, který může mít daleko jak k širší distribuci, tak k ukázkové funkčnosti při dětském osvojování si světa. </w:t>
      </w:r>
      <w:r w:rsidR="008C1664">
        <w:t>U malého souboru historických produktů proto kolekce spíše jen hledá příklady pro tradiční přirozenost dětských potřeb. Většina hraček pak pochází ze současnosti, aby na dobrých a špatných příkladech mohla srovnávat klady a zápory vizuá</w:t>
      </w:r>
      <w:r w:rsidR="005E3399">
        <w:t>l</w:t>
      </w:r>
      <w:r w:rsidR="008C1664">
        <w:t>ních a</w:t>
      </w:r>
      <w:r w:rsidR="005E3399">
        <w:t xml:space="preserve"> hm</w:t>
      </w:r>
      <w:r w:rsidR="005E3399">
        <w:t>a</w:t>
      </w:r>
      <w:r w:rsidR="005E3399">
        <w:t>tových vjemů i nabízených di</w:t>
      </w:r>
      <w:r w:rsidR="008C1664">
        <w:t xml:space="preserve">daktických postupů. </w:t>
      </w:r>
      <w:r w:rsidR="005E3399">
        <w:t xml:space="preserve">Pozornost je věnována příkladnému systému </w:t>
      </w:r>
      <w:proofErr w:type="spellStart"/>
      <w:r w:rsidR="005E3399">
        <w:t>Montessori</w:t>
      </w:r>
      <w:proofErr w:type="spellEnd"/>
      <w:r w:rsidR="005E3399">
        <w:t>, pro jehož produkty jsou však mnohdy v muzejní laboratoři navrhovány další zlepšení. Inteligentně navržená hračka využívá promyšleně především přirozenou škálu materiálů a nestaví na laické pověře o přínosu ostré barevné strakatosti pro rozvoj vizuálního vnímání dítěte. Barvy totiž mohou být používány na hračce promyšleně tak, aby podporovaly specifikum funkcí jednotlivých částí, nebo alespoň vytvářely tonální souzvuk s tvarováním. Celkově hračky, které jsou ve své podstatě učebními pomůckami, představují nesmírně zajímavou a důležitou oblast, která je ve své převážné produkci ponechána nezodpovědnému navrhování neprofesionálů.</w:t>
      </w:r>
    </w:p>
    <w:p w:rsidR="00EA711D" w:rsidRDefault="00EA711D" w:rsidP="007A281E">
      <w:pPr>
        <w:ind w:firstLine="708"/>
      </w:pPr>
      <w:r>
        <w:t xml:space="preserve">Dnes mimořádně aktuální oblast designu představuje elektronika se svými ovladači a </w:t>
      </w:r>
      <w:proofErr w:type="spellStart"/>
      <w:r>
        <w:t>sdělovači</w:t>
      </w:r>
      <w:proofErr w:type="spellEnd"/>
      <w:r>
        <w:t>, zejména ve formě displejů. Z velké části jde o audiovizi vy</w:t>
      </w:r>
      <w:r w:rsidR="00AF1BD8">
        <w:t>tvářející reprodukovanou (zprostř</w:t>
      </w:r>
      <w:r>
        <w:t>edkovanou) nebo umělou real</w:t>
      </w:r>
      <w:r>
        <w:t>i</w:t>
      </w:r>
      <w:r>
        <w:t>tu, která u některých profe</w:t>
      </w:r>
      <w:r w:rsidR="00AF1BD8">
        <w:t>sí nebo závislých jedinců začíná</w:t>
      </w:r>
      <w:r>
        <w:t xml:space="preserve"> </w:t>
      </w:r>
      <w:r w:rsidR="00AF1BD8">
        <w:t>ve vnímání dominovat na realitou nezprostředkov</w:t>
      </w:r>
      <w:r w:rsidR="00AF1BD8">
        <w:t>a</w:t>
      </w:r>
      <w:r w:rsidR="00AF1BD8">
        <w:t>nou, přirozenou. Nejen, že to člověka s jeho vnímáním odvádí stále víc od skutečného a přirozeného života, na který pak neumí adekvátně reagovat, ale už před časem alarmující výzkumy začaly upozorňovat na to, k jaké degeneraci kognitivního systému tato technika přispívá. Oblast digitální techniky, která dnes ještě stále u většin</w:t>
      </w:r>
      <w:r w:rsidR="00AF1BD8">
        <w:t>o</w:t>
      </w:r>
      <w:r w:rsidR="00AF1BD8">
        <w:t xml:space="preserve">vé společnosti stojí na </w:t>
      </w:r>
      <w:proofErr w:type="spellStart"/>
      <w:r w:rsidR="00AF1BD8">
        <w:t>piedestálu</w:t>
      </w:r>
      <w:proofErr w:type="spellEnd"/>
      <w:r w:rsidR="00AF1BD8">
        <w:t xml:space="preserve"> bezmezného obdivu vyžaduje velmi pozorné, komplexní a tedy přínosné ho</w:t>
      </w:r>
      <w:r w:rsidR="00AF1BD8">
        <w:t>d</w:t>
      </w:r>
      <w:r w:rsidR="00AF1BD8">
        <w:t xml:space="preserve">nocení. Sebelépe </w:t>
      </w:r>
      <w:proofErr w:type="spellStart"/>
      <w:r w:rsidR="00AF1BD8">
        <w:t>designově</w:t>
      </w:r>
      <w:proofErr w:type="spellEnd"/>
      <w:r w:rsidR="00AF1BD8">
        <w:t xml:space="preserve"> vyvedený produkt potom nezaslouží kladné hodnocení, jestliže svou funkcí škodí </w:t>
      </w:r>
      <w:r w:rsidR="00AF1BD8">
        <w:lastRenderedPageBreak/>
        <w:t>lidskému organismu. Je sympatické, že na včlenění ekologie do hodnocení si již společnost silně zvykla, nyní ji tedy čeká možná náročnější zapojení ergonomického myšlení. Jen namátkově hlavní vlastnosti inteligentní ele</w:t>
      </w:r>
      <w:r w:rsidR="00AF1BD8">
        <w:t>k</w:t>
      </w:r>
      <w:r w:rsidR="00AF1BD8">
        <w:t>troniky: oplývá ovladači se smyslově komplexní, okamžitou odezvou; jejich skladba je přizpůsobena lidskému vnímání</w:t>
      </w:r>
      <w:r w:rsidR="009F0F09">
        <w:t xml:space="preserve"> i </w:t>
      </w:r>
      <w:proofErr w:type="spellStart"/>
      <w:r w:rsidR="009F0F09">
        <w:t>motorice</w:t>
      </w:r>
      <w:proofErr w:type="spellEnd"/>
      <w:r w:rsidR="009F0F09">
        <w:t>,</w:t>
      </w:r>
      <w:r w:rsidR="00AF1BD8">
        <w:t xml:space="preserve"> ne naopak</w:t>
      </w:r>
      <w:r w:rsidR="009F0F09">
        <w:t>; nevytváří zvukový a světelný smog, má dlouhou životnost, nekoketuje s luxusem, je snadno kombinovatelná s další technikou, pracuje přiměřeně s univerzalitou funkcí atd. Rozsáhlé mnohasetk</w:t>
      </w:r>
      <w:r w:rsidR="009F0F09">
        <w:t>u</w:t>
      </w:r>
      <w:r w:rsidR="009F0F09">
        <w:t>sové sbírkové kolekce se zaměřují na neprofesionální audiovizuální techniku, kancelářskou techniku a domácí elektrospotřebiče.</w:t>
      </w:r>
    </w:p>
    <w:p w:rsidR="00557A30" w:rsidRDefault="00557A30" w:rsidP="00905DB4">
      <w:pPr>
        <w:ind w:firstLine="708"/>
      </w:pPr>
      <w:r>
        <w:t xml:space="preserve">Muzejní výzkum v Benešově vedl i k hledání </w:t>
      </w:r>
      <w:r w:rsidR="00905DB4">
        <w:t>problémově nejaktuáln</w:t>
      </w:r>
      <w:r w:rsidR="000D6EAF">
        <w:t>ějších oblastí</w:t>
      </w:r>
      <w:r>
        <w:t xml:space="preserve"> současného designu.</w:t>
      </w:r>
      <w:r w:rsidR="00905DB4">
        <w:t xml:space="preserve"> Byly logicky vybrány z veřejného tedy laického, nikoliv z čistě profesionálního prostředí: audiovizuální technika, dopravní prostředky, produkty oddechu, sportu a rekreace</w:t>
      </w:r>
      <w:r w:rsidR="00443305">
        <w:t xml:space="preserve"> a potravinářské obaly</w:t>
      </w:r>
      <w:r w:rsidR="00905DB4">
        <w:t>. Doprava by tedy ze vzdělávac</w:t>
      </w:r>
      <w:r w:rsidR="00905DB4">
        <w:t>í</w:t>
      </w:r>
      <w:r w:rsidR="00905DB4">
        <w:t>ho programu sbírkotvorn</w:t>
      </w:r>
      <w:r w:rsidR="00980577">
        <w:t>é</w:t>
      </w:r>
      <w:r w:rsidR="00905DB4">
        <w:t xml:space="preserve"> instituce neměla být vynechána. Sbírat dopravní prost</w:t>
      </w:r>
      <w:r w:rsidR="00980577">
        <w:t>ř</w:t>
      </w:r>
      <w:r w:rsidR="00905DB4">
        <w:t>edky si však dnes může dovolit třeba jen provizorním způsobem spíše soukrom</w:t>
      </w:r>
      <w:r w:rsidR="00980577">
        <w:t>n</w:t>
      </w:r>
      <w:r w:rsidR="00905DB4">
        <w:t xml:space="preserve">ík, než běžné regionální muzeum. Nabízí se </w:t>
      </w:r>
      <w:r w:rsidR="00980577">
        <w:t>ale</w:t>
      </w:r>
      <w:r w:rsidR="00905DB4">
        <w:t xml:space="preserve"> náhradní cesta akvizice modelů. V benešovské sbírce</w:t>
      </w:r>
      <w:r w:rsidR="00980577">
        <w:t xml:space="preserve"> jsou zastoupeny modely historic</w:t>
      </w:r>
      <w:r w:rsidR="00905DB4">
        <w:t xml:space="preserve">kých i současných aut, vlaků, tramvají i letadel. </w:t>
      </w:r>
      <w:r w:rsidR="00980577">
        <w:t>Dají se na nich dobře prez</w:t>
      </w:r>
      <w:r w:rsidR="003556D4">
        <w:t>e</w:t>
      </w:r>
      <w:r w:rsidR="00980577">
        <w:t>n</w:t>
      </w:r>
      <w:r w:rsidR="003556D4">
        <w:t>tovat vzestupy i pády české designér</w:t>
      </w:r>
      <w:r w:rsidR="00980577">
        <w:t>s</w:t>
      </w:r>
      <w:r w:rsidR="003556D4">
        <w:t xml:space="preserve">ké tvorby a zprostředkovaně pak může probíhat např. výuka o rozdílech mezi skutečným a povrchním komfortem v hromadné dopravě. Zatímco výrobci automobilů nabízejí poměrně propracovanou ergonomii, v hromadné dopravě bují laciné předstírání kvalit za účelem </w:t>
      </w:r>
      <w:r w:rsidR="00980577">
        <w:t xml:space="preserve">snadného </w:t>
      </w:r>
      <w:r w:rsidR="003556D4">
        <w:t>zisku bez větších investic. Z desítek analyzovaných problémů jeden ukázkový příklad za všechny: zkuste nabídnout k prodeji auto bez otevíratelných okének nebo regulovatelné klimatizace. V analýze komfortu hromadné dopravy představuje muzejní laboratoř špičku v ČR a jediná publicisticky přispívá k odborné kritice vyvažující klamavou reklamu ČD a jiných</w:t>
      </w:r>
      <w:r w:rsidR="000D6EAF">
        <w:t>,</w:t>
      </w:r>
      <w:r w:rsidR="003556D4">
        <w:t xml:space="preserve"> především nesoukromých dopravců. </w:t>
      </w:r>
      <w:r w:rsidR="00BD119F">
        <w:t>V reálném měřítku pak muzeum sbírá sedadla dopravních prostředků, která dobře navazují na kolekci sedacího nábytku. I bez laborato</w:t>
      </w:r>
      <w:r w:rsidR="00BD119F">
        <w:t>r</w:t>
      </w:r>
      <w:r w:rsidR="00BD119F">
        <w:t>ní analýzy</w:t>
      </w:r>
      <w:r w:rsidR="00980577">
        <w:t xml:space="preserve"> ale</w:t>
      </w:r>
      <w:r w:rsidR="00BD119F">
        <w:t xml:space="preserve"> působí zcela přesvědčivě, když vedle sebe postav</w:t>
      </w:r>
      <w:r w:rsidR="00980577">
        <w:t>íte a necháte každému přez</w:t>
      </w:r>
      <w:r w:rsidR="00BD119F">
        <w:t>koušet geniálně tvarované plastové mušle z dávných tramvají T3 a nepovedené překližkové sedadlo ze současné „supermoderní“</w:t>
      </w:r>
      <w:r w:rsidR="00980577">
        <w:t xml:space="preserve"> (jak rádi píšou naivní publicisté)</w:t>
      </w:r>
      <w:r w:rsidR="00BD119F">
        <w:t xml:space="preserve"> Škody</w:t>
      </w:r>
      <w:r w:rsidR="00980577">
        <w:t xml:space="preserve"> </w:t>
      </w:r>
      <w:proofErr w:type="spellStart"/>
      <w:r w:rsidR="00980577">
        <w:t>ForCity</w:t>
      </w:r>
      <w:proofErr w:type="spellEnd"/>
      <w:r w:rsidR="00980577">
        <w:t>.</w:t>
      </w:r>
      <w:r w:rsidR="000D6EAF">
        <w:t xml:space="preserve"> </w:t>
      </w:r>
      <w:r w:rsidR="008B2576">
        <w:t>Stručně lze k charakteru inteligentního řešení interiéru hroma</w:t>
      </w:r>
      <w:r w:rsidR="008B2576">
        <w:t>d</w:t>
      </w:r>
      <w:r w:rsidR="008B2576">
        <w:t xml:space="preserve">ného dopravního prostředku poznamenat, že nabízí dostatečnou svobodu volby různých funkcí užití, na WC vše podřizuje zvýšené hygieně, upřednostňuje potřeby méně odolných sociálních skupin (děti, senioři, nemocní) a otevřeně deklaruje reálné kvality formou čitelného třídění do tří kategorií. </w:t>
      </w:r>
      <w:r w:rsidR="000D6EAF">
        <w:t xml:space="preserve">V oboru dopravy </w:t>
      </w:r>
      <w:r w:rsidR="008B2576">
        <w:t>benešovské muzeum uměné pak</w:t>
      </w:r>
      <w:r w:rsidR="000D6EAF">
        <w:t xml:space="preserve"> smyslupl</w:t>
      </w:r>
      <w:r w:rsidR="008B2576">
        <w:t>ně</w:t>
      </w:r>
      <w:r w:rsidR="000D6EAF">
        <w:t xml:space="preserve"> spolupr</w:t>
      </w:r>
      <w:r w:rsidR="008B2576">
        <w:t>acuje</w:t>
      </w:r>
      <w:r w:rsidR="000D6EAF">
        <w:t xml:space="preserve"> s regionálními sběrateli </w:t>
      </w:r>
      <w:r w:rsidR="008B2576">
        <w:t xml:space="preserve">železničních </w:t>
      </w:r>
      <w:r w:rsidR="000D6EAF">
        <w:t>vagónů, aut a motocyklů.</w:t>
      </w:r>
    </w:p>
    <w:p w:rsidR="00443305" w:rsidRDefault="00443305" w:rsidP="00905DB4">
      <w:pPr>
        <w:ind w:firstLine="708"/>
      </w:pPr>
      <w:r>
        <w:t>Jako poslední aktuální příklad soudobého designu uvedeme</w:t>
      </w:r>
      <w:r w:rsidR="00825BC8">
        <w:t xml:space="preserve"> potravinářský obal, který je v muzejní</w:t>
      </w:r>
      <w:r>
        <w:t xml:space="preserve"> sbírce designu zastoupen nejen obecně, ale i specificky obalem nápojovým a obaly čajů.</w:t>
      </w:r>
      <w:r w:rsidR="008B2576">
        <w:t xml:space="preserve"> Edukační činnost s obalem nápojů a čajové suroviny </w:t>
      </w:r>
      <w:r w:rsidR="00825BC8">
        <w:t>se dobře propojuje</w:t>
      </w:r>
      <w:r w:rsidR="008B2576">
        <w:t xml:space="preserve"> s problem</w:t>
      </w:r>
      <w:r w:rsidR="00825BC8">
        <w:t>a</w:t>
      </w:r>
      <w:r w:rsidR="008B2576">
        <w:t xml:space="preserve">tikou </w:t>
      </w:r>
      <w:r w:rsidR="00825BC8">
        <w:t>kultury stolování zmíněnou</w:t>
      </w:r>
      <w:r w:rsidR="008B2576">
        <w:t xml:space="preserve"> výše. Obecně </w:t>
      </w:r>
      <w:r w:rsidR="00825BC8">
        <w:t xml:space="preserve">je </w:t>
      </w:r>
      <w:r w:rsidR="008B2576">
        <w:t>potrav</w:t>
      </w:r>
      <w:r w:rsidR="008B2576">
        <w:t>i</w:t>
      </w:r>
      <w:r w:rsidR="008B2576">
        <w:t>nář</w:t>
      </w:r>
      <w:r w:rsidR="00825BC8">
        <w:t>ský obal</w:t>
      </w:r>
      <w:r w:rsidR="008B2576">
        <w:t xml:space="preserve"> mimořádně aktuální oblastí každodenního užití, která je nasycena pro </w:t>
      </w:r>
      <w:r w:rsidR="00825BC8">
        <w:t>mnohé</w:t>
      </w:r>
      <w:r w:rsidR="008B2576">
        <w:t xml:space="preserve"> nevid</w:t>
      </w:r>
      <w:r w:rsidR="00825BC8">
        <w:t>i</w:t>
      </w:r>
      <w:r w:rsidR="008B2576">
        <w:t>telným, ale velmi silným konfli</w:t>
      </w:r>
      <w:r w:rsidR="00825BC8">
        <w:t>ktem mezi záj</w:t>
      </w:r>
      <w:r w:rsidR="008B2576">
        <w:t xml:space="preserve">mem výrobce a kupujícího. </w:t>
      </w:r>
      <w:r w:rsidR="00825BC8">
        <w:t>Ten stojí v rámci nezbytného vzdělávání veřejnosti za n</w:t>
      </w:r>
      <w:r w:rsidR="00825BC8">
        <w:t>á</w:t>
      </w:r>
      <w:r w:rsidR="00825BC8">
        <w:t>zornou analýzu. Pro výrobce je optimálním obalem takový, který tvoří co nejvýraznější reklamní stojan, žádným způsobem neprozrazující menší objem zabalené potraviny a její skutečný vzhled. Povinné informace umožňuje zákon uvádět zcela nečitelnou formou z hlediska struktury a kontrastu podkladu, nebo ukrytí pod záhybem balení. Inteligentní potravinářský obal se vyskytuje jen menšinově a má tyto vlastnosti: je průhledný natolik, že dostate</w:t>
      </w:r>
      <w:r w:rsidR="00825BC8">
        <w:t>č</w:t>
      </w:r>
      <w:r w:rsidR="00825BC8">
        <w:t>ně informuje o množství i vzhledu potraviny, nenahrazuje tedy pohled na potravinu klamavou fotografií, není tedy nešetrně dvojitý, povinné údaje uvádí v co nejlepším kontrastu a tedy čitelnosti, umožňuje praktický způsob ot</w:t>
      </w:r>
      <w:r w:rsidR="00825BC8">
        <w:t>e</w:t>
      </w:r>
      <w:r w:rsidR="00825BC8">
        <w:t>vření, případně opětovného zavření nebo hygienické konzumace potraviny přímo z</w:t>
      </w:r>
      <w:r w:rsidR="009A4491">
        <w:t> obalu. Muzeum přirozeně sleduje produkci vkusného a nevkusného, střídmého a nestřídmého grafického designu. K zajímavým sociologi</w:t>
      </w:r>
      <w:r w:rsidR="009A4491">
        <w:t>c</w:t>
      </w:r>
      <w:r w:rsidR="009A4491">
        <w:t>kým výzkumům patří reakce veřejnosti na různé typy obalů včetně mapování zajímavých projevů odporu zákazn</w:t>
      </w:r>
      <w:r w:rsidR="009A4491">
        <w:t>í</w:t>
      </w:r>
      <w:r w:rsidR="009A4491">
        <w:t>ků proti podvodům výrobců sahajících až do roviny tzv. občanské neposlušnosti.</w:t>
      </w:r>
      <w:r w:rsidR="00B102FB">
        <w:t xml:space="preserve"> Psychologické výzkumy se </w:t>
      </w:r>
      <w:r w:rsidR="009A4491">
        <w:t>z</w:t>
      </w:r>
      <w:r w:rsidR="009A4491">
        <w:t>a</w:t>
      </w:r>
      <w:r w:rsidR="009A4491">
        <w:t>bývají nejen schopností obalu oklamat zákazníka, ale také znechutit mu jinak chutný obsah balení.</w:t>
      </w:r>
    </w:p>
    <w:p w:rsidR="005E3DF0" w:rsidRDefault="006461B3" w:rsidP="005E3DF0">
      <w:pPr>
        <w:ind w:firstLine="708"/>
      </w:pPr>
      <w:r>
        <w:t xml:space="preserve">Sbírka designu Muzea umění Benešov je </w:t>
      </w:r>
      <w:r w:rsidR="005A148C">
        <w:t>vytvá</w:t>
      </w:r>
      <w:r>
        <w:t>řena ve více vzájemně se prolínajících koncepčních rov</w:t>
      </w:r>
      <w:r>
        <w:t>i</w:t>
      </w:r>
      <w:r>
        <w:t xml:space="preserve">nách. Výše uvedené kolekce jsou </w:t>
      </w:r>
      <w:r w:rsidR="005A148C">
        <w:t xml:space="preserve">při sestavování </w:t>
      </w:r>
      <w:r>
        <w:t xml:space="preserve">prostupovány mapováním některých významných fenoménů, které stojí v oblasti designu za pozorné sledování. </w:t>
      </w:r>
      <w:r w:rsidR="005A148C">
        <w:t>Běžně, jako ve všech muzeích</w:t>
      </w:r>
      <w:r>
        <w:t xml:space="preserve"> jde např. o sledování tvorby konkrétních významných tuzemských i zahraničních designérů. Osobnosti tak vytvářejí jednu polohu na vahách proti velké skupině kvalitní i méně kvalitní anonymní tvorby, která je pro design také charakteristická. Další sled</w:t>
      </w:r>
      <w:r>
        <w:t>o</w:t>
      </w:r>
      <w:r>
        <w:t xml:space="preserve">vané fenomény tvoří produkce zajímavých značek (Apple, </w:t>
      </w:r>
      <w:proofErr w:type="spellStart"/>
      <w:r>
        <w:t>Botas</w:t>
      </w:r>
      <w:proofErr w:type="spellEnd"/>
      <w:r>
        <w:t xml:space="preserve">, Braun, </w:t>
      </w:r>
      <w:proofErr w:type="spellStart"/>
      <w:r>
        <w:t>Eta</w:t>
      </w:r>
      <w:proofErr w:type="spellEnd"/>
      <w:r>
        <w:t xml:space="preserve">, </w:t>
      </w:r>
      <w:proofErr w:type="spellStart"/>
      <w:r>
        <w:t>Ikea</w:t>
      </w:r>
      <w:proofErr w:type="spellEnd"/>
      <w:r>
        <w:t xml:space="preserve">, </w:t>
      </w:r>
      <w:r w:rsidR="005E3DF0">
        <w:t xml:space="preserve">Lego, </w:t>
      </w:r>
      <w:proofErr w:type="spellStart"/>
      <w:r>
        <w:t>Meopta</w:t>
      </w:r>
      <w:proofErr w:type="spellEnd"/>
      <w:r>
        <w:t>, mm-</w:t>
      </w:r>
      <w:proofErr w:type="spellStart"/>
      <w:r>
        <w:t>cité</w:t>
      </w:r>
      <w:proofErr w:type="spellEnd"/>
      <w:r>
        <w:t xml:space="preserve">, </w:t>
      </w:r>
      <w:proofErr w:type="spellStart"/>
      <w:r>
        <w:t>Moser</w:t>
      </w:r>
      <w:proofErr w:type="spellEnd"/>
      <w:r>
        <w:t xml:space="preserve">, </w:t>
      </w:r>
      <w:proofErr w:type="spellStart"/>
      <w:r>
        <w:t>Narex</w:t>
      </w:r>
      <w:proofErr w:type="spellEnd"/>
      <w:r>
        <w:t xml:space="preserve">, Polaroid, </w:t>
      </w:r>
      <w:proofErr w:type="spellStart"/>
      <w:r>
        <w:t>Simax</w:t>
      </w:r>
      <w:proofErr w:type="spellEnd"/>
      <w:r>
        <w:t xml:space="preserve">, </w:t>
      </w:r>
      <w:proofErr w:type="spellStart"/>
      <w:r>
        <w:t>Tescoma</w:t>
      </w:r>
      <w:proofErr w:type="spellEnd"/>
      <w:r>
        <w:t xml:space="preserve">, </w:t>
      </w:r>
      <w:proofErr w:type="spellStart"/>
      <w:r>
        <w:t>Vitra</w:t>
      </w:r>
      <w:proofErr w:type="spellEnd"/>
      <w:r>
        <w:t xml:space="preserve">, </w:t>
      </w:r>
      <w:proofErr w:type="spellStart"/>
      <w:r>
        <w:t>Ton</w:t>
      </w:r>
      <w:proofErr w:type="spellEnd"/>
      <w:r>
        <w:t xml:space="preserve"> a </w:t>
      </w:r>
      <w:proofErr w:type="spellStart"/>
      <w:r>
        <w:t>Thonet</w:t>
      </w:r>
      <w:proofErr w:type="spellEnd"/>
      <w:r>
        <w:t xml:space="preserve"> ad.). </w:t>
      </w:r>
      <w:r w:rsidR="005E3DF0">
        <w:t>U nich lze sledovat jak spolupráci se zajím</w:t>
      </w:r>
      <w:r w:rsidR="005E3DF0">
        <w:t>a</w:t>
      </w:r>
      <w:r w:rsidR="005E3DF0">
        <w:t xml:space="preserve">vými osobnostmi designu, tak </w:t>
      </w:r>
      <w:proofErr w:type="spellStart"/>
      <w:r w:rsidR="005E3DF0">
        <w:t>anonymizaci</w:t>
      </w:r>
      <w:proofErr w:type="spellEnd"/>
      <w:r w:rsidR="005E3DF0">
        <w:t xml:space="preserve"> talentovaných tvůrců skrytých pod značkou. Mimořádně důležitou oblastí analýzy</w:t>
      </w:r>
      <w:r w:rsidR="00713AC2">
        <w:t>,</w:t>
      </w:r>
      <w:r w:rsidR="005E3DF0">
        <w:t xml:space="preserve"> jak u osobností</w:t>
      </w:r>
      <w:r w:rsidR="00713AC2">
        <w:t>,</w:t>
      </w:r>
      <w:r w:rsidR="005E3DF0">
        <w:t xml:space="preserve"> tak u firemních značek</w:t>
      </w:r>
      <w:r w:rsidR="00713AC2">
        <w:t>,</w:t>
      </w:r>
      <w:r w:rsidR="005E3DF0">
        <w:t xml:space="preserve"> je profesní etika. U výrobců je dnes specifikována ko</w:t>
      </w:r>
      <w:r w:rsidR="005E3DF0">
        <w:t>m</w:t>
      </w:r>
      <w:r w:rsidR="005E3DF0">
        <w:t>plexními dokumenty deklarací společenské odpovědnosti, které zahrnují jak ekol</w:t>
      </w:r>
      <w:r w:rsidR="00713AC2">
        <w:t>ogii, tak ergonomii, další vztah</w:t>
      </w:r>
      <w:r w:rsidR="005E3DF0">
        <w:t xml:space="preserve"> </w:t>
      </w:r>
      <w:r w:rsidR="00713AC2">
        <w:t xml:space="preserve">k </w:t>
      </w:r>
      <w:r w:rsidR="005E3DF0">
        <w:t>zákazník</w:t>
      </w:r>
      <w:r w:rsidR="00713AC2">
        <w:t>o</w:t>
      </w:r>
      <w:r w:rsidR="005E3DF0">
        <w:t xml:space="preserve">vi, ale i </w:t>
      </w:r>
      <w:r w:rsidR="00713AC2">
        <w:t xml:space="preserve">k </w:t>
      </w:r>
      <w:r w:rsidR="005E3DF0">
        <w:t xml:space="preserve">vlastním zaměstnancům. Zatímco </w:t>
      </w:r>
      <w:r w:rsidR="00713AC2">
        <w:t>u mnoha zaos</w:t>
      </w:r>
      <w:r w:rsidR="005E3DF0">
        <w:t xml:space="preserve">talých </w:t>
      </w:r>
      <w:proofErr w:type="gramStart"/>
      <w:r w:rsidR="005E3DF0">
        <w:t>institucí</w:t>
      </w:r>
      <w:r w:rsidR="00713AC2">
        <w:t>ch</w:t>
      </w:r>
      <w:proofErr w:type="gramEnd"/>
      <w:r w:rsidR="005E3DF0">
        <w:t xml:space="preserve"> třeba i v tuzemsku jsou vysmívanou zbytečností, komerční subjekty fungující pro ci</w:t>
      </w:r>
      <w:r w:rsidR="00713AC2">
        <w:t>vi</w:t>
      </w:r>
      <w:r w:rsidR="005E3DF0">
        <w:t>lizovanou veřejnost je považují za významnou so</w:t>
      </w:r>
      <w:r w:rsidR="005E3DF0">
        <w:t>u</w:t>
      </w:r>
      <w:r w:rsidR="005E3DF0">
        <w:t xml:space="preserve">část </w:t>
      </w:r>
      <w:r w:rsidR="00713AC2">
        <w:t xml:space="preserve">své </w:t>
      </w:r>
      <w:proofErr w:type="spellStart"/>
      <w:r w:rsidR="005E3DF0">
        <w:t>corpo</w:t>
      </w:r>
      <w:r w:rsidR="00713AC2">
        <w:t>rate</w:t>
      </w:r>
      <w:proofErr w:type="spellEnd"/>
      <w:r w:rsidR="00713AC2">
        <w:t xml:space="preserve"> identity (říke</w:t>
      </w:r>
      <w:r w:rsidR="005E3DF0">
        <w:t xml:space="preserve">jme </w:t>
      </w:r>
      <w:r w:rsidR="00713AC2">
        <w:t xml:space="preserve">ale </w:t>
      </w:r>
      <w:r w:rsidR="005E3DF0">
        <w:t xml:space="preserve">raději </w:t>
      </w:r>
      <w:r w:rsidR="00713AC2">
        <w:t xml:space="preserve">realisticky </w:t>
      </w:r>
      <w:r w:rsidR="005E3DF0">
        <w:t xml:space="preserve">– své reklamy). </w:t>
      </w:r>
      <w:r w:rsidR="00713AC2">
        <w:t>A</w:t>
      </w:r>
      <w:r w:rsidR="005E3DF0">
        <w:t xml:space="preserve"> v tom spočívá další problém. Deklarace musí být prověřitelná, ale pokud ji formulují dobře placení psychologové, ide</w:t>
      </w:r>
      <w:r w:rsidR="00713AC2">
        <w:t>n</w:t>
      </w:r>
      <w:r w:rsidR="005E3DF0">
        <w:t>tifikuje její poctivost jen velmi intel</w:t>
      </w:r>
      <w:r w:rsidR="005E3DF0">
        <w:t>i</w:t>
      </w:r>
      <w:r w:rsidR="005E3DF0">
        <w:t>gentní spotřebitel.</w:t>
      </w:r>
    </w:p>
    <w:p w:rsidR="00050479" w:rsidRDefault="00050479" w:rsidP="005E3DF0">
      <w:pPr>
        <w:ind w:firstLine="708"/>
      </w:pPr>
      <w:r>
        <w:t>V současné etapě rozvoje Muzea umění a designu, které letos slaví teprve 25. výročí založení, je rozh</w:t>
      </w:r>
      <w:r>
        <w:t>o</w:t>
      </w:r>
      <w:r>
        <w:t>dující energie věnována akviziční a vzdělávací činnosti (veřejná laboratoř a přednášky</w:t>
      </w:r>
      <w:r w:rsidR="00B343B2">
        <w:t>, které využívají i studenti vysokých uměleckých škol</w:t>
      </w:r>
      <w:r>
        <w:t xml:space="preserve">). </w:t>
      </w:r>
      <w:r w:rsidR="00E8712A">
        <w:t>Ediční činnost se v oblasti designu věnovala zatím pouze vizuální gramotnosti. Př</w:t>
      </w:r>
      <w:r w:rsidR="00E8712A">
        <w:t>á</w:t>
      </w:r>
      <w:r w:rsidR="00E8712A">
        <w:t>ním muzea je významně posílit téma inteligentního designu na svém webu, neboť se mu v českém prostoru m</w:t>
      </w:r>
      <w:r w:rsidR="00E8712A">
        <w:t>á</w:t>
      </w:r>
      <w:r w:rsidR="00E8712A">
        <w:t>lokdo věnuje. Muzejní v</w:t>
      </w:r>
      <w:r>
        <w:t>ýstavy užité tvorby jsou pořádány v počtu jedné až dvou do roka</w:t>
      </w:r>
      <w:r w:rsidR="00E8712A">
        <w:t xml:space="preserve"> a s nimi pak souvisí výstavní program oboru architektura, v němž jde především o reprízy kvalitních instalací jiných pořadatelů (</w:t>
      </w:r>
      <w:proofErr w:type="spellStart"/>
      <w:r w:rsidR="00E8712A">
        <w:t>Fra</w:t>
      </w:r>
      <w:r w:rsidR="00E8712A">
        <w:t>g</w:t>
      </w:r>
      <w:r w:rsidR="00E8712A">
        <w:t>nerova</w:t>
      </w:r>
      <w:proofErr w:type="spellEnd"/>
      <w:r w:rsidR="00E8712A">
        <w:t xml:space="preserve"> galerie, Krajská galerie ve Zlíně ad.)</w:t>
      </w:r>
      <w:r>
        <w:t xml:space="preserve">. Po létech </w:t>
      </w:r>
      <w:r w:rsidR="00E8712A">
        <w:t xml:space="preserve">benešovských výstavních </w:t>
      </w:r>
      <w:r>
        <w:t>cyklů grafického designu násl</w:t>
      </w:r>
      <w:r>
        <w:t>e</w:t>
      </w:r>
      <w:r>
        <w:t xml:space="preserve">dovaly opakované prezentace studentů UMPRUM (zejména šperkařů) a nyní jsou každým rokem jedna až dvě </w:t>
      </w:r>
      <w:r>
        <w:lastRenderedPageBreak/>
        <w:t>výstavy postupně věnovány jednotlivým sledovaným fenoménům</w:t>
      </w:r>
      <w:r w:rsidR="00467635">
        <w:t xml:space="preserve"> (většinou v rámci </w:t>
      </w:r>
      <w:proofErr w:type="spellStart"/>
      <w:r w:rsidR="00467635">
        <w:t>Designbloku</w:t>
      </w:r>
      <w:proofErr w:type="spellEnd"/>
      <w:r w:rsidR="00467635">
        <w:t>)</w:t>
      </w:r>
      <w:r>
        <w:t xml:space="preserve">. Zatím byly </w:t>
      </w:r>
      <w:r w:rsidR="00467635">
        <w:t xml:space="preserve">připraveny témata </w:t>
      </w:r>
      <w:proofErr w:type="spellStart"/>
      <w:r w:rsidR="00467635">
        <w:t>Vitra</w:t>
      </w:r>
      <w:proofErr w:type="spellEnd"/>
      <w:r w:rsidR="00467635">
        <w:t xml:space="preserve">, Hračky Fatra a </w:t>
      </w:r>
      <w:proofErr w:type="spellStart"/>
      <w:r w:rsidR="00467635">
        <w:t>Bauhaus</w:t>
      </w:r>
      <w:proofErr w:type="spellEnd"/>
      <w:r w:rsidR="00467635">
        <w:t xml:space="preserve">, nyní bude následovat </w:t>
      </w:r>
      <w:proofErr w:type="spellStart"/>
      <w:r w:rsidR="00467635">
        <w:t>LegoEducation</w:t>
      </w:r>
      <w:proofErr w:type="spellEnd"/>
      <w:r w:rsidR="00467635">
        <w:t xml:space="preserve">, Apple a </w:t>
      </w:r>
      <w:proofErr w:type="spellStart"/>
      <w:r w:rsidR="00467635">
        <w:t>Ton</w:t>
      </w:r>
      <w:proofErr w:type="spellEnd"/>
      <w:r w:rsidR="00467635">
        <w:t>. Stálé e</w:t>
      </w:r>
      <w:r w:rsidR="00467635">
        <w:t>x</w:t>
      </w:r>
      <w:r w:rsidR="00467635">
        <w:t>pozice existují zatím v menším rozsahu a zejména ve formě jednoduché instalace tzv. otevřeného depozitáře. Svébytnou instalaci mají pouze expozice soudobého českého skla a keramiky „Večeře“ a „Stolování“ včetně „Č</w:t>
      </w:r>
      <w:r w:rsidR="00467635">
        <w:t>a</w:t>
      </w:r>
      <w:r w:rsidR="00467635">
        <w:t xml:space="preserve">jového zátiší“. Na železniční stanici se v nejbližší době chystá instalace sedadel hromadné dopravy. </w:t>
      </w:r>
      <w:r w:rsidR="00041030">
        <w:t>V prostoru města pak bude umístěna první inspirativní ukázková série mobiliáře značky mm-</w:t>
      </w:r>
      <w:proofErr w:type="spellStart"/>
      <w:r w:rsidR="00041030">
        <w:t>cité</w:t>
      </w:r>
      <w:proofErr w:type="spellEnd"/>
      <w:r w:rsidR="00041030">
        <w:t xml:space="preserve"> (umění ve veřejném prost</w:t>
      </w:r>
      <w:r w:rsidR="00041030">
        <w:t>o</w:t>
      </w:r>
      <w:r w:rsidR="00041030">
        <w:t xml:space="preserve">ru – užité umění ve veřejném prostoru). </w:t>
      </w:r>
      <w:r w:rsidR="00467635">
        <w:t xml:space="preserve">V dalších měsících by měla následovat </w:t>
      </w:r>
      <w:r w:rsidR="00041030">
        <w:t xml:space="preserve">komorní </w:t>
      </w:r>
      <w:r w:rsidR="00467635">
        <w:t>instalace kolekce audi</w:t>
      </w:r>
      <w:r w:rsidR="00467635">
        <w:t>o</w:t>
      </w:r>
      <w:r w:rsidR="00467635">
        <w:t>vizuální techniky, která bude obsahovat také malé interaktivní prostory historické fotochemické laboratoře a př</w:t>
      </w:r>
      <w:r w:rsidR="00467635">
        <w:t>í</w:t>
      </w:r>
      <w:r w:rsidR="00467635">
        <w:t xml:space="preserve">ručního reklamního fotoateliéru. </w:t>
      </w:r>
      <w:r w:rsidR="00AD121F">
        <w:t xml:space="preserve">Muzejní soubor staré fotografické a filmové techniky je pěkně propracovaný a pro veřejnost představuje velmi atraktivní téma. </w:t>
      </w:r>
      <w:r w:rsidR="00041030">
        <w:t>Expozice bude sousedit s první stálou českou expozicí historie fot</w:t>
      </w:r>
      <w:r w:rsidR="00041030">
        <w:t>o</w:t>
      </w:r>
      <w:r w:rsidR="00041030">
        <w:t xml:space="preserve">grafické tvorby, která byla zpřístupněna v 90. létech minulého století. </w:t>
      </w:r>
      <w:r w:rsidR="00AD121F">
        <w:t xml:space="preserve">V příštím roce by </w:t>
      </w:r>
      <w:r w:rsidR="00041030">
        <w:t xml:space="preserve">v muzeu </w:t>
      </w:r>
      <w:r w:rsidR="00AD121F">
        <w:t>měla následovat instalace komfortnějšího „otevřeného depozitáře“, který by zpřístupnil zejména bohatou kolekci neprofesionální elektroniky.</w:t>
      </w:r>
      <w:r w:rsidR="00B343B2">
        <w:t xml:space="preserve"> Do období dalších několika let byla zřizovatelem muzeu nabídnuta možnost výstavby nové (byť n</w:t>
      </w:r>
      <w:r w:rsidR="00B343B2">
        <w:t>e</w:t>
      </w:r>
      <w:r w:rsidR="00B343B2">
        <w:t xml:space="preserve">velké) budovy pro expozice a otevřena zůstává i starší nabídka převodu historické vily na atraktivní turistické spojnici zámek Konopiště – centrum města. </w:t>
      </w:r>
    </w:p>
    <w:p w:rsidR="00D25A99" w:rsidRDefault="00D25A99" w:rsidP="005E3DF0">
      <w:pPr>
        <w:ind w:firstLine="708"/>
      </w:pPr>
      <w:r>
        <w:t>Jak vyplývá z textu článku, jde Muzeu umění a designu o vytvoření funkční, s praktickým životem silně provázané alternativy práce s užitou tvorbou, kter</w:t>
      </w:r>
      <w:r w:rsidR="0045658D">
        <w:t>á by mohla být přínosnou modelo</w:t>
      </w:r>
      <w:r>
        <w:t>vou verzí pro vzdělávací p</w:t>
      </w:r>
      <w:r>
        <w:t>ů</w:t>
      </w:r>
      <w:r>
        <w:t>sobení většiny regi</w:t>
      </w:r>
      <w:r w:rsidR="0045658D">
        <w:t>o</w:t>
      </w:r>
      <w:r>
        <w:t>ná</w:t>
      </w:r>
      <w:r w:rsidR="0045658D">
        <w:t>l</w:t>
      </w:r>
      <w:r>
        <w:t>ních galerií.</w:t>
      </w:r>
    </w:p>
    <w:p w:rsidR="00B343B2" w:rsidRDefault="00B343B2" w:rsidP="005E3DF0">
      <w:pPr>
        <w:ind w:firstLine="708"/>
      </w:pPr>
      <w:r>
        <w:t xml:space="preserve">Tomáš </w:t>
      </w:r>
      <w:proofErr w:type="spellStart"/>
      <w:r>
        <w:t>Fassati</w:t>
      </w:r>
      <w:proofErr w:type="spellEnd"/>
    </w:p>
    <w:p w:rsidR="002328EC" w:rsidRDefault="002328EC" w:rsidP="002328EC"/>
    <w:p w:rsidR="002328EC" w:rsidRDefault="002328EC" w:rsidP="002328EC"/>
    <w:p w:rsidR="007D2B14" w:rsidRDefault="007D2B14" w:rsidP="002328EC"/>
    <w:p w:rsidR="007D2B14" w:rsidRDefault="007D2B14" w:rsidP="002328EC"/>
    <w:p w:rsidR="007D2B14" w:rsidRDefault="007D2B14" w:rsidP="002328EC"/>
    <w:p w:rsidR="007D2B14" w:rsidRDefault="007D2B14" w:rsidP="002328EC"/>
    <w:p w:rsidR="007D2B14" w:rsidRDefault="007D2B14" w:rsidP="002328EC"/>
    <w:p w:rsidR="007D2B14" w:rsidRDefault="007D2B14" w:rsidP="002328EC"/>
    <w:p w:rsidR="007D2B14" w:rsidRDefault="007D2B14" w:rsidP="002328EC"/>
    <w:p w:rsidR="007D2B14" w:rsidRDefault="007D2B14" w:rsidP="002328EC"/>
    <w:p w:rsidR="007D2B14" w:rsidRDefault="007D2B14" w:rsidP="002328EC"/>
    <w:p w:rsidR="007D2B14" w:rsidRDefault="007D2B14" w:rsidP="002328EC"/>
    <w:p w:rsidR="007D2B14" w:rsidRDefault="007D2B14" w:rsidP="002328EC"/>
    <w:p w:rsidR="007D2B14" w:rsidRDefault="007D2B14" w:rsidP="002328EC"/>
    <w:p w:rsidR="007D2B14" w:rsidRDefault="007D2B14" w:rsidP="002328EC"/>
    <w:p w:rsidR="002328EC" w:rsidRDefault="00C53EBD" w:rsidP="002328EC">
      <w:r w:rsidRPr="00C53EBD">
        <w:rPr>
          <w:noProof/>
        </w:rPr>
        <w:drawing>
          <wp:inline distT="0" distB="0" distL="0" distR="0">
            <wp:extent cx="5699668" cy="3599829"/>
            <wp:effectExtent l="19050" t="19050" r="15332" b="19671"/>
            <wp:docPr id="15" name="obrázek 15" descr="DSC_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11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36010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3EBD" w:rsidRDefault="00C53EBD" w:rsidP="002328EC"/>
    <w:p w:rsidR="00C53EBD" w:rsidRDefault="00C53EBD" w:rsidP="002328EC">
      <w:r>
        <w:t>Stálá expozice soudobého českého skla a keramiky</w:t>
      </w:r>
      <w:r w:rsidR="007D2B14">
        <w:t xml:space="preserve"> ze sbírkové kolekce stolování (Muzeum umění a designu Benešov)</w:t>
      </w:r>
    </w:p>
    <w:p w:rsidR="00C53EBD" w:rsidRDefault="00C53EBD" w:rsidP="002328EC"/>
    <w:p w:rsidR="00C53EBD" w:rsidRDefault="00C53EBD" w:rsidP="00C53EBD">
      <w:pPr>
        <w:jc w:val="center"/>
        <w:rPr>
          <w:i/>
          <w:noProof/>
          <w:color w:val="000000"/>
        </w:rPr>
      </w:pPr>
      <w:r>
        <w:rPr>
          <w:i/>
          <w:noProof/>
          <w:color w:val="000000"/>
        </w:rPr>
        <w:lastRenderedPageBreak/>
        <w:drawing>
          <wp:inline distT="0" distB="0" distL="0" distR="0">
            <wp:extent cx="3762375" cy="2514600"/>
            <wp:effectExtent l="19050" t="19050" r="28575" b="1905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1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3EBD" w:rsidRDefault="00C53EBD" w:rsidP="00C53EBD">
      <w:pPr>
        <w:jc w:val="center"/>
        <w:rPr>
          <w:i/>
          <w:noProof/>
          <w:color w:val="000000"/>
        </w:rPr>
      </w:pPr>
    </w:p>
    <w:p w:rsidR="00C53EBD" w:rsidRDefault="00C53EBD" w:rsidP="00C53EBD">
      <w:pPr>
        <w:jc w:val="center"/>
        <w:rPr>
          <w:i/>
          <w:color w:val="000000"/>
        </w:rPr>
      </w:pPr>
      <w:r>
        <w:rPr>
          <w:i/>
          <w:noProof/>
          <w:color w:val="000000"/>
        </w:rPr>
        <w:t>Dvourychlostní kuchyňský robot, litina, hliník, nerez ocel, bakelit, Zbrojovka Brno, konec 40. let 20. století</w:t>
      </w:r>
      <w:r w:rsidR="007D2B14">
        <w:rPr>
          <w:i/>
          <w:noProof/>
          <w:color w:val="000000"/>
        </w:rPr>
        <w:t>, sbírka MUD BN</w:t>
      </w:r>
    </w:p>
    <w:p w:rsidR="00C53EBD" w:rsidRDefault="00C53EBD" w:rsidP="002328EC"/>
    <w:p w:rsidR="00C53EBD" w:rsidRDefault="00C53EBD" w:rsidP="00C53EBD">
      <w:pPr>
        <w:jc w:val="center"/>
        <w:rPr>
          <w:noProof/>
        </w:rPr>
      </w:pPr>
      <w:r w:rsidRPr="006607AB">
        <w:rPr>
          <w:noProof/>
        </w:rPr>
        <w:drawing>
          <wp:inline distT="0" distB="0" distL="0" distR="0">
            <wp:extent cx="3303868" cy="2637926"/>
            <wp:effectExtent l="19050" t="19050" r="10832" b="10024"/>
            <wp:docPr id="46" name="obrázek 2" descr="C:\Users\uzivatel\Desktop\100D3100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100D3100\DSC_0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5251" t="9538" r="20959" b="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45" cy="26356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BD" w:rsidRDefault="00C53EBD" w:rsidP="00C53EBD">
      <w:pPr>
        <w:jc w:val="center"/>
        <w:rPr>
          <w:noProof/>
        </w:rPr>
      </w:pPr>
    </w:p>
    <w:p w:rsidR="00C53EBD" w:rsidRPr="007F45DD" w:rsidRDefault="00C53EBD" w:rsidP="00C53EBD">
      <w:pPr>
        <w:jc w:val="center"/>
        <w:rPr>
          <w:i/>
          <w:noProof/>
        </w:rPr>
      </w:pPr>
      <w:r w:rsidRPr="007F45DD">
        <w:rPr>
          <w:i/>
          <w:noProof/>
        </w:rPr>
        <w:t xml:space="preserve">Hodinky s podpisem slavných českých designérů </w:t>
      </w:r>
      <w:r w:rsidR="007D2B14">
        <w:rPr>
          <w:i/>
          <w:noProof/>
        </w:rPr>
        <w:t xml:space="preserve">na rozdíl od statisícových značkových kýčů </w:t>
      </w:r>
      <w:r w:rsidRPr="007F45DD">
        <w:rPr>
          <w:i/>
          <w:noProof/>
        </w:rPr>
        <w:t>by svou cenou kolem osmnácti tisíc korun boháče neoslovily.</w:t>
      </w:r>
      <w:r w:rsidR="007D2B14">
        <w:rPr>
          <w:i/>
          <w:noProof/>
        </w:rPr>
        <w:t xml:space="preserve"> </w:t>
      </w:r>
      <w:r w:rsidRPr="007F45DD">
        <w:rPr>
          <w:i/>
          <w:noProof/>
        </w:rPr>
        <w:t xml:space="preserve">Mj. proto, že </w:t>
      </w:r>
      <w:r>
        <w:rPr>
          <w:i/>
          <w:noProof/>
        </w:rPr>
        <w:t>tato česká sociální vrstva většinou nemá</w:t>
      </w:r>
      <w:r w:rsidRPr="007F45DD">
        <w:rPr>
          <w:i/>
          <w:noProof/>
        </w:rPr>
        <w:t xml:space="preserve"> vytříbenou vnímavost pro střídmý styl.</w:t>
      </w:r>
    </w:p>
    <w:p w:rsidR="00C53EBD" w:rsidRDefault="00C53EBD" w:rsidP="00C53EBD">
      <w:pPr>
        <w:jc w:val="center"/>
        <w:rPr>
          <w:i/>
          <w:noProof/>
        </w:rPr>
      </w:pPr>
      <w:r w:rsidRPr="007F45DD">
        <w:rPr>
          <w:i/>
          <w:noProof/>
        </w:rPr>
        <w:t>(Olgoj Chorchoj: náramkové hodinky pro značku Prim, 2008</w:t>
      </w:r>
      <w:r w:rsidR="007D2B14">
        <w:rPr>
          <w:i/>
          <w:noProof/>
        </w:rPr>
        <w:t>, sbírka MUD BN</w:t>
      </w:r>
      <w:r w:rsidRPr="007F45DD">
        <w:rPr>
          <w:i/>
          <w:noProof/>
        </w:rPr>
        <w:t>)</w:t>
      </w:r>
    </w:p>
    <w:p w:rsidR="00542AF8" w:rsidRPr="007F45DD" w:rsidRDefault="00542AF8" w:rsidP="00C53EBD">
      <w:pPr>
        <w:jc w:val="center"/>
        <w:rPr>
          <w:i/>
          <w:noProof/>
        </w:rPr>
      </w:pPr>
    </w:p>
    <w:p w:rsidR="00C53EBD" w:rsidRDefault="00C53EBD" w:rsidP="002328EC"/>
    <w:p w:rsidR="00542AF8" w:rsidRDefault="00542AF8" w:rsidP="00542AF8">
      <w:pPr>
        <w:jc w:val="center"/>
      </w:pPr>
      <w:r>
        <w:rPr>
          <w:noProof/>
        </w:rPr>
        <w:drawing>
          <wp:inline distT="0" distB="0" distL="0" distR="0">
            <wp:extent cx="2029387" cy="1828800"/>
            <wp:effectExtent l="19050" t="0" r="8963" b="0"/>
            <wp:docPr id="77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378" t="22878" r="31326" b="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8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AF8" w:rsidRDefault="00542AF8" w:rsidP="00542AF8"/>
    <w:p w:rsidR="00542AF8" w:rsidRDefault="00542AF8" w:rsidP="00542AF8">
      <w:pPr>
        <w:jc w:val="center"/>
        <w:rPr>
          <w:i/>
        </w:rPr>
      </w:pPr>
      <w:r>
        <w:rPr>
          <w:i/>
        </w:rPr>
        <w:t>Jiří Španihel,</w:t>
      </w:r>
      <w:r w:rsidRPr="00F92F13">
        <w:rPr>
          <w:i/>
        </w:rPr>
        <w:t xml:space="preserve"> sedadlo II. třídy „</w:t>
      </w:r>
      <w:proofErr w:type="spellStart"/>
      <w:r w:rsidRPr="00F92F13">
        <w:rPr>
          <w:i/>
        </w:rPr>
        <w:t>Comfort</w:t>
      </w:r>
      <w:proofErr w:type="spellEnd"/>
      <w:r w:rsidRPr="00F92F13">
        <w:rPr>
          <w:i/>
        </w:rPr>
        <w:t xml:space="preserve">“, 2011, výroba </w:t>
      </w:r>
      <w:proofErr w:type="spellStart"/>
      <w:r w:rsidRPr="00F92F13">
        <w:rPr>
          <w:i/>
        </w:rPr>
        <w:t>Borcad</w:t>
      </w:r>
      <w:proofErr w:type="spellEnd"/>
      <w:r w:rsidR="007D2B14">
        <w:rPr>
          <w:i/>
        </w:rPr>
        <w:t>, sbírka MUD BN</w:t>
      </w:r>
    </w:p>
    <w:p w:rsidR="00542AF8" w:rsidRDefault="00542AF8" w:rsidP="00542AF8">
      <w:pPr>
        <w:jc w:val="center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Comfort</w:t>
      </w:r>
      <w:proofErr w:type="spellEnd"/>
      <w:r>
        <w:rPr>
          <w:i/>
        </w:rPr>
        <w:t xml:space="preserve"> oceněn v soutěži </w:t>
      </w:r>
      <w:proofErr w:type="spellStart"/>
      <w:r>
        <w:rPr>
          <w:i/>
        </w:rPr>
        <w:t>Red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Dot</w:t>
      </w:r>
      <w:proofErr w:type="spellEnd"/>
      <w:r>
        <w:rPr>
          <w:i/>
        </w:rPr>
        <w:t>)</w:t>
      </w:r>
    </w:p>
    <w:p w:rsidR="00ED6967" w:rsidRDefault="00ED6967" w:rsidP="00542AF8">
      <w:pPr>
        <w:jc w:val="center"/>
        <w:rPr>
          <w:i/>
        </w:rPr>
      </w:pPr>
    </w:p>
    <w:p w:rsidR="00ED6967" w:rsidRPr="0099417F" w:rsidRDefault="00ED6967" w:rsidP="00ED6967">
      <w:pPr>
        <w:jc w:val="center"/>
        <w:rPr>
          <w:color w:val="000000"/>
        </w:rPr>
      </w:pPr>
      <w:r w:rsidRPr="0099417F">
        <w:rPr>
          <w:noProof/>
          <w:color w:val="000000"/>
        </w:rPr>
        <w:drawing>
          <wp:inline distT="0" distB="0" distL="0" distR="0">
            <wp:extent cx="4624667" cy="2897647"/>
            <wp:effectExtent l="19050" t="19050" r="23533" b="17003"/>
            <wp:docPr id="6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17" t="6047" r="5670" b="1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62" cy="291681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6967" w:rsidRPr="0099417F" w:rsidRDefault="00ED6967" w:rsidP="00ED6967">
      <w:pPr>
        <w:jc w:val="center"/>
        <w:rPr>
          <w:color w:val="000000"/>
        </w:rPr>
      </w:pPr>
    </w:p>
    <w:p w:rsidR="00ED6967" w:rsidRPr="009632CF" w:rsidRDefault="00ED6967" w:rsidP="00ED6967">
      <w:pPr>
        <w:jc w:val="center"/>
        <w:rPr>
          <w:i/>
          <w:color w:val="000000"/>
        </w:rPr>
      </w:pPr>
      <w:r w:rsidRPr="009632CF">
        <w:rPr>
          <w:i/>
          <w:color w:val="000000"/>
        </w:rPr>
        <w:t xml:space="preserve">Henry </w:t>
      </w:r>
      <w:proofErr w:type="spellStart"/>
      <w:r w:rsidRPr="009632CF">
        <w:rPr>
          <w:i/>
          <w:color w:val="000000"/>
        </w:rPr>
        <w:t>Dreyfuss</w:t>
      </w:r>
      <w:proofErr w:type="spellEnd"/>
      <w:r w:rsidRPr="009632CF">
        <w:rPr>
          <w:i/>
          <w:color w:val="000000"/>
        </w:rPr>
        <w:t xml:space="preserve"> (1904-1972): Fotoaparát </w:t>
      </w:r>
      <w:proofErr w:type="spellStart"/>
      <w:r w:rsidRPr="009632CF">
        <w:rPr>
          <w:i/>
          <w:color w:val="000000"/>
        </w:rPr>
        <w:t>Automatic</w:t>
      </w:r>
      <w:proofErr w:type="spellEnd"/>
      <w:r w:rsidRPr="009632CF">
        <w:rPr>
          <w:i/>
          <w:color w:val="000000"/>
        </w:rPr>
        <w:t xml:space="preserve"> 100 </w:t>
      </w:r>
      <w:proofErr w:type="spellStart"/>
      <w:r w:rsidRPr="009632CF">
        <w:rPr>
          <w:i/>
          <w:color w:val="000000"/>
        </w:rPr>
        <w:t>Land</w:t>
      </w:r>
      <w:proofErr w:type="spellEnd"/>
      <w:r w:rsidRPr="009632CF">
        <w:rPr>
          <w:i/>
          <w:color w:val="000000"/>
        </w:rPr>
        <w:t xml:space="preserve"> </w:t>
      </w:r>
      <w:proofErr w:type="spellStart"/>
      <w:r w:rsidRPr="009632CF">
        <w:rPr>
          <w:i/>
          <w:color w:val="000000"/>
        </w:rPr>
        <w:t>Camera</w:t>
      </w:r>
      <w:proofErr w:type="spellEnd"/>
      <w:r w:rsidRPr="009632CF">
        <w:rPr>
          <w:i/>
          <w:color w:val="000000"/>
        </w:rPr>
        <w:t xml:space="preserve">, Polaroid </w:t>
      </w:r>
      <w:proofErr w:type="spellStart"/>
      <w:r w:rsidRPr="009632CF">
        <w:rPr>
          <w:i/>
          <w:color w:val="000000"/>
        </w:rPr>
        <w:t>Corporation</w:t>
      </w:r>
      <w:proofErr w:type="spellEnd"/>
      <w:r w:rsidRPr="009632CF">
        <w:rPr>
          <w:i/>
          <w:color w:val="000000"/>
        </w:rPr>
        <w:t>, USA, 1964</w:t>
      </w:r>
    </w:p>
    <w:p w:rsidR="00ED6967" w:rsidRPr="009632CF" w:rsidRDefault="00ED6967" w:rsidP="00ED6967">
      <w:pPr>
        <w:jc w:val="center"/>
        <w:rPr>
          <w:i/>
          <w:color w:val="000000"/>
        </w:rPr>
      </w:pPr>
      <w:r w:rsidRPr="009632CF">
        <w:rPr>
          <w:i/>
          <w:color w:val="000000"/>
        </w:rPr>
        <w:t>(</w:t>
      </w:r>
      <w:r w:rsidR="007D2B14">
        <w:rPr>
          <w:i/>
          <w:color w:val="000000"/>
        </w:rPr>
        <w:t xml:space="preserve">Sbírka MUD BN, </w:t>
      </w:r>
      <w:r w:rsidRPr="009632CF">
        <w:rPr>
          <w:i/>
          <w:color w:val="000000"/>
        </w:rPr>
        <w:t xml:space="preserve">z pozůstalosti benešovského fotografa </w:t>
      </w:r>
      <w:proofErr w:type="spellStart"/>
      <w:r w:rsidRPr="009632CF">
        <w:rPr>
          <w:i/>
          <w:color w:val="000000"/>
        </w:rPr>
        <w:t>Danihelovského</w:t>
      </w:r>
      <w:proofErr w:type="spellEnd"/>
      <w:r w:rsidRPr="009632CF">
        <w:rPr>
          <w:i/>
          <w:color w:val="000000"/>
        </w:rPr>
        <w:t>)</w:t>
      </w:r>
    </w:p>
    <w:p w:rsidR="00ED6967" w:rsidRDefault="00ED6967" w:rsidP="00542AF8">
      <w:pPr>
        <w:jc w:val="center"/>
        <w:rPr>
          <w:i/>
        </w:rPr>
      </w:pPr>
    </w:p>
    <w:p w:rsidR="00992DB7" w:rsidRDefault="00992DB7" w:rsidP="00542AF8">
      <w:pPr>
        <w:jc w:val="center"/>
        <w:rPr>
          <w:i/>
        </w:rPr>
      </w:pPr>
      <w:r w:rsidRPr="00992DB7">
        <w:rPr>
          <w:i/>
          <w:noProof/>
        </w:rPr>
        <w:drawing>
          <wp:inline distT="0" distB="0" distL="0" distR="0">
            <wp:extent cx="3594167" cy="2467008"/>
            <wp:effectExtent l="19050" t="19050" r="25333" b="28542"/>
            <wp:docPr id="60" name="obrázek 60" descr="P101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10115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30000"/>
                    </a:blip>
                    <a:srcRect b="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67" cy="24670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B7" w:rsidRDefault="00992DB7" w:rsidP="00542AF8">
      <w:pPr>
        <w:jc w:val="center"/>
        <w:rPr>
          <w:i/>
        </w:rPr>
      </w:pPr>
    </w:p>
    <w:p w:rsidR="00992DB7" w:rsidRDefault="00992DB7" w:rsidP="00542AF8">
      <w:pPr>
        <w:jc w:val="center"/>
        <w:rPr>
          <w:i/>
        </w:rPr>
      </w:pPr>
      <w:r>
        <w:rPr>
          <w:i/>
        </w:rPr>
        <w:t>Poctivý potravinářský obal nepředstírá množství ani vzhled obsahu. Vakuové balení bez konzervace představuje skutečnou kvalitu.</w:t>
      </w:r>
      <w:r w:rsidR="007D2B14">
        <w:rPr>
          <w:i/>
        </w:rPr>
        <w:t xml:space="preserve"> (Sbírka MUD BN)</w:t>
      </w:r>
    </w:p>
    <w:p w:rsidR="007D2B14" w:rsidRDefault="007D2B14" w:rsidP="00542AF8">
      <w:pPr>
        <w:jc w:val="center"/>
        <w:rPr>
          <w:i/>
        </w:rPr>
      </w:pPr>
    </w:p>
    <w:p w:rsidR="007D2B14" w:rsidRDefault="007D2B14" w:rsidP="00542AF8">
      <w:pPr>
        <w:jc w:val="center"/>
        <w:rPr>
          <w:i/>
        </w:rPr>
      </w:pPr>
    </w:p>
    <w:p w:rsidR="007D2B14" w:rsidRDefault="007D2B14" w:rsidP="00542AF8">
      <w:pPr>
        <w:jc w:val="center"/>
        <w:rPr>
          <w:i/>
        </w:rPr>
      </w:pPr>
    </w:p>
    <w:p w:rsidR="00992DB7" w:rsidRDefault="00992DB7" w:rsidP="00542AF8">
      <w:pPr>
        <w:jc w:val="center"/>
        <w:rPr>
          <w:i/>
        </w:rPr>
      </w:pPr>
    </w:p>
    <w:p w:rsidR="00992DB7" w:rsidRDefault="00992DB7" w:rsidP="00992DB7">
      <w:pPr>
        <w:jc w:val="center"/>
      </w:pPr>
      <w:r>
        <w:rPr>
          <w:noProof/>
          <w:sz w:val="20"/>
          <w:szCs w:val="20"/>
        </w:rPr>
        <w:drawing>
          <wp:inline distT="0" distB="0" distL="0" distR="0">
            <wp:extent cx="1261110" cy="807085"/>
            <wp:effectExtent l="19050" t="0" r="0" b="0"/>
            <wp:docPr id="65" name="il_fi" descr="http://img.hracky.cz/ImgW.ashx?fd=f10&amp;cd=HRA75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hracky.cz/ImgW.ashx?fd=f10&amp;cd=HRA755a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213" b="1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</w:t>
      </w:r>
      <w:r>
        <w:rPr>
          <w:noProof/>
          <w:sz w:val="20"/>
          <w:szCs w:val="20"/>
        </w:rPr>
        <w:drawing>
          <wp:inline distT="0" distB="0" distL="0" distR="0">
            <wp:extent cx="1063625" cy="765175"/>
            <wp:effectExtent l="19050" t="0" r="3175" b="0"/>
            <wp:docPr id="63" name="il_fi" descr="http://www.hrackyproklukyaholky.cz/foto/1000-700/31-140-lokomotiva-s-uhlakem-drevene-hracky-pro-kluky-a-ho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rackyproklukyaholky.cz/foto/1000-700/31-140-lokomotiva-s-uhlakem-drevene-hracky-pro-kluky-a-holk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97" b="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</w:t>
      </w:r>
      <w:r>
        <w:rPr>
          <w:noProof/>
          <w:sz w:val="20"/>
          <w:szCs w:val="20"/>
        </w:rPr>
        <w:drawing>
          <wp:inline distT="0" distB="0" distL="0" distR="0">
            <wp:extent cx="1621790" cy="746760"/>
            <wp:effectExtent l="19050" t="0" r="0" b="0"/>
            <wp:docPr id="64" name="obrázek 1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IMG_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859" t="33948" r="4742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B7" w:rsidRDefault="00992DB7" w:rsidP="00992DB7"/>
    <w:p w:rsidR="00992DB7" w:rsidRDefault="00992DB7" w:rsidP="00992DB7">
      <w:pPr>
        <w:rPr>
          <w:color w:val="000000"/>
        </w:rPr>
      </w:pPr>
    </w:p>
    <w:p w:rsidR="00992DB7" w:rsidRDefault="00992DB7" w:rsidP="00992DB7">
      <w:pPr>
        <w:jc w:val="center"/>
        <w:rPr>
          <w:i/>
          <w:color w:val="000000"/>
        </w:rPr>
      </w:pPr>
      <w:r w:rsidRPr="00331DDB">
        <w:rPr>
          <w:i/>
          <w:color w:val="000000"/>
        </w:rPr>
        <w:t xml:space="preserve">Důležitou vlastností dětských hraček je </w:t>
      </w:r>
      <w:r w:rsidRPr="005328AA">
        <w:rPr>
          <w:b/>
          <w:i/>
          <w:color w:val="000000"/>
        </w:rPr>
        <w:t>barevnost</w:t>
      </w:r>
      <w:r w:rsidRPr="00331DDB">
        <w:rPr>
          <w:i/>
          <w:color w:val="000000"/>
        </w:rPr>
        <w:t xml:space="preserve">. Mnozí návrháři se řídí lidovým předsudkem o tom, </w:t>
      </w:r>
    </w:p>
    <w:p w:rsidR="00992DB7" w:rsidRDefault="00992DB7" w:rsidP="00992DB7">
      <w:pPr>
        <w:jc w:val="center"/>
        <w:rPr>
          <w:i/>
          <w:color w:val="000000"/>
        </w:rPr>
      </w:pPr>
      <w:r w:rsidRPr="00331DDB">
        <w:rPr>
          <w:i/>
          <w:color w:val="000000"/>
        </w:rPr>
        <w:t xml:space="preserve">že hračka má být co nejpestřejší a má užívat ostré, syté tóny. K funkcím jednotlivých odstínů na objektu hračky pak zůstávají lhostejní. </w:t>
      </w:r>
      <w:r w:rsidRPr="00331DDB">
        <w:rPr>
          <w:b/>
          <w:i/>
          <w:color w:val="000000"/>
        </w:rPr>
        <w:t>Inteligentní dětská hračka</w:t>
      </w:r>
      <w:r w:rsidRPr="00331DDB">
        <w:rPr>
          <w:i/>
          <w:color w:val="000000"/>
        </w:rPr>
        <w:t xml:space="preserve"> nemusí být pestrá, měla by často používat i jemné lomené tóny a jejich rozvržení by mělo podporovat pochopení funkcí jednotlivých částí objektu.</w:t>
      </w:r>
    </w:p>
    <w:p w:rsidR="007D2B14" w:rsidRPr="00331DDB" w:rsidRDefault="007D2B14" w:rsidP="00992DB7">
      <w:pPr>
        <w:jc w:val="center"/>
        <w:rPr>
          <w:i/>
          <w:color w:val="000000"/>
        </w:rPr>
      </w:pPr>
      <w:r>
        <w:rPr>
          <w:i/>
          <w:color w:val="000000"/>
        </w:rPr>
        <w:t>(Didaktická tabule laboratoře MUD BN)</w:t>
      </w:r>
    </w:p>
    <w:p w:rsidR="00992DB7" w:rsidRPr="00F92F13" w:rsidRDefault="00992DB7" w:rsidP="00542AF8">
      <w:pPr>
        <w:jc w:val="center"/>
        <w:rPr>
          <w:i/>
        </w:rPr>
      </w:pPr>
    </w:p>
    <w:p w:rsidR="00443305" w:rsidRDefault="00443305" w:rsidP="00905DB4">
      <w:pPr>
        <w:ind w:firstLine="708"/>
      </w:pPr>
    </w:p>
    <w:sectPr w:rsidR="00443305" w:rsidSect="008868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embedSystemFonts/>
  <w:proofState w:spelling="clean" w:grammar="clean"/>
  <w:stylePaneFormatFilter w:val="3F01"/>
  <w:defaultTabStop w:val="708"/>
  <w:autoHyphenation/>
  <w:hyphenationZone w:val="425"/>
  <w:drawingGridHorizontalSpacing w:val="57"/>
  <w:drawingGridVerticalSpacing w:val="57"/>
  <w:characterSpacingControl w:val="doNotCompress"/>
  <w:compat/>
  <w:rsids>
    <w:rsidRoot w:val="007A2119"/>
    <w:rsid w:val="00007FC8"/>
    <w:rsid w:val="00037F12"/>
    <w:rsid w:val="00041030"/>
    <w:rsid w:val="00050479"/>
    <w:rsid w:val="000D6EAF"/>
    <w:rsid w:val="002328EC"/>
    <w:rsid w:val="00244F2D"/>
    <w:rsid w:val="00306EBC"/>
    <w:rsid w:val="00326A6B"/>
    <w:rsid w:val="00351DD3"/>
    <w:rsid w:val="003556D4"/>
    <w:rsid w:val="003706C4"/>
    <w:rsid w:val="003824B7"/>
    <w:rsid w:val="003B33C6"/>
    <w:rsid w:val="003D5EEB"/>
    <w:rsid w:val="003E4DA9"/>
    <w:rsid w:val="00443305"/>
    <w:rsid w:val="0045658D"/>
    <w:rsid w:val="00467635"/>
    <w:rsid w:val="004906E4"/>
    <w:rsid w:val="004C545D"/>
    <w:rsid w:val="004F4FC4"/>
    <w:rsid w:val="00542AF8"/>
    <w:rsid w:val="00557A30"/>
    <w:rsid w:val="00583617"/>
    <w:rsid w:val="005A148C"/>
    <w:rsid w:val="005E3399"/>
    <w:rsid w:val="005E3DF0"/>
    <w:rsid w:val="006461B3"/>
    <w:rsid w:val="00706439"/>
    <w:rsid w:val="00713AC2"/>
    <w:rsid w:val="007A2119"/>
    <w:rsid w:val="007A281E"/>
    <w:rsid w:val="007D2B14"/>
    <w:rsid w:val="00825BC8"/>
    <w:rsid w:val="00836F2A"/>
    <w:rsid w:val="0088542C"/>
    <w:rsid w:val="008868F3"/>
    <w:rsid w:val="008B2576"/>
    <w:rsid w:val="008C1664"/>
    <w:rsid w:val="008E73CC"/>
    <w:rsid w:val="00905DB4"/>
    <w:rsid w:val="009529B9"/>
    <w:rsid w:val="00954E0A"/>
    <w:rsid w:val="009671AF"/>
    <w:rsid w:val="00980577"/>
    <w:rsid w:val="00986221"/>
    <w:rsid w:val="00990926"/>
    <w:rsid w:val="00992DB7"/>
    <w:rsid w:val="009A4491"/>
    <w:rsid w:val="009F0F09"/>
    <w:rsid w:val="00A031B6"/>
    <w:rsid w:val="00AD121F"/>
    <w:rsid w:val="00AF1BD8"/>
    <w:rsid w:val="00B102FB"/>
    <w:rsid w:val="00B26F64"/>
    <w:rsid w:val="00B343B2"/>
    <w:rsid w:val="00B43DBE"/>
    <w:rsid w:val="00B43FEA"/>
    <w:rsid w:val="00B750E8"/>
    <w:rsid w:val="00BB2C6B"/>
    <w:rsid w:val="00BB4E2A"/>
    <w:rsid w:val="00BD119F"/>
    <w:rsid w:val="00C53EBD"/>
    <w:rsid w:val="00C711FD"/>
    <w:rsid w:val="00D25A99"/>
    <w:rsid w:val="00D563A8"/>
    <w:rsid w:val="00DA2F78"/>
    <w:rsid w:val="00E44F8A"/>
    <w:rsid w:val="00E8712A"/>
    <w:rsid w:val="00EA711D"/>
    <w:rsid w:val="00ED6967"/>
    <w:rsid w:val="00F17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868F3"/>
    <w:rPr>
      <w:rFonts w:ascii="Arial" w:hAnsi="Arial" w:cs="Arial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7</Pages>
  <Words>3420</Words>
  <Characters>20178</Characters>
  <Application>Microsoft Office Word</Application>
  <DocSecurity>0</DocSecurity>
  <Lines>168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32</cp:revision>
  <dcterms:created xsi:type="dcterms:W3CDTF">2015-07-17T11:32:00Z</dcterms:created>
  <dcterms:modified xsi:type="dcterms:W3CDTF">2015-07-18T00:25:00Z</dcterms:modified>
</cp:coreProperties>
</file>