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851" w:rsidRPr="005D607A" w:rsidRDefault="00702851" w:rsidP="00E76AD6">
      <w:pPr>
        <w:jc w:val="both"/>
        <w:rPr>
          <w:b/>
          <w:color w:val="FFFFFF" w:themeColor="background1"/>
          <w:sz w:val="32"/>
          <w:szCs w:val="32"/>
        </w:rPr>
      </w:pPr>
      <w:r w:rsidRPr="005D607A">
        <w:rPr>
          <w:b/>
          <w:color w:val="FFFFFF" w:themeColor="background1"/>
          <w:sz w:val="32"/>
          <w:szCs w:val="32"/>
          <w:highlight w:val="black"/>
        </w:rPr>
        <w:t>VÝZKUMY KVALIT NÁVŠTĚVNICKÉ VEŘEJNOSTI</w:t>
      </w:r>
    </w:p>
    <w:p w:rsidR="00D11DB0" w:rsidRDefault="00D11DB0" w:rsidP="00E76AD6">
      <w:pPr>
        <w:jc w:val="both"/>
        <w:rPr>
          <w:sz w:val="20"/>
          <w:szCs w:val="20"/>
        </w:rPr>
      </w:pPr>
    </w:p>
    <w:p w:rsidR="00D11DB0" w:rsidRDefault="00D11DB0" w:rsidP="00D11DB0">
      <w:pPr>
        <w:rPr>
          <w:sz w:val="20"/>
          <w:szCs w:val="20"/>
        </w:rPr>
      </w:pPr>
      <w:r w:rsidRPr="00D11DB0">
        <w:rPr>
          <w:noProof/>
          <w:sz w:val="20"/>
          <w:szCs w:val="20"/>
          <w:lang w:eastAsia="cs-CZ"/>
        </w:rPr>
        <w:drawing>
          <wp:inline distT="0" distB="0" distL="0" distR="0">
            <wp:extent cx="2256859" cy="1400544"/>
            <wp:effectExtent l="19050" t="19050" r="10091" b="28206"/>
            <wp:docPr id="7" name="obrázek 1" descr="C:\Users\Anna\Pictures\MUZEA-sociologie\20171209_175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Pictures\MUZEA-sociologie\20171209_175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30" cy="14009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B0" w:rsidRDefault="00D11DB0" w:rsidP="00D11DB0">
      <w:pPr>
        <w:rPr>
          <w:sz w:val="20"/>
          <w:szCs w:val="20"/>
        </w:rPr>
      </w:pPr>
    </w:p>
    <w:p w:rsidR="00D11DB0" w:rsidRDefault="00D11DB0" w:rsidP="00D11DB0">
      <w:pPr>
        <w:rPr>
          <w:i/>
          <w:sz w:val="20"/>
          <w:szCs w:val="20"/>
        </w:rPr>
      </w:pPr>
      <w:r w:rsidRPr="00D11DB0">
        <w:rPr>
          <w:i/>
          <w:sz w:val="20"/>
          <w:szCs w:val="20"/>
        </w:rPr>
        <w:t xml:space="preserve"> Sociologové konstatují, že většina svátků představuje pro Čechy bez dostatečnému vztahu k vlastní historii </w:t>
      </w:r>
    </w:p>
    <w:p w:rsidR="00D11DB0" w:rsidRDefault="00D11DB0" w:rsidP="00D11DB0">
      <w:pPr>
        <w:rPr>
          <w:i/>
          <w:sz w:val="20"/>
          <w:szCs w:val="20"/>
        </w:rPr>
      </w:pPr>
      <w:r w:rsidRPr="00D11DB0">
        <w:rPr>
          <w:i/>
          <w:sz w:val="20"/>
          <w:szCs w:val="20"/>
        </w:rPr>
        <w:t xml:space="preserve">pouze den pracovního volna. Muzeum umění a designu Benešov na to reagovalo zavedením aktivity, </w:t>
      </w:r>
    </w:p>
    <w:p w:rsidR="00D11DB0" w:rsidRPr="00D11DB0" w:rsidRDefault="00D11DB0" w:rsidP="00D11DB0">
      <w:pPr>
        <w:rPr>
          <w:i/>
          <w:sz w:val="20"/>
          <w:szCs w:val="20"/>
        </w:rPr>
      </w:pPr>
      <w:r w:rsidRPr="00D11DB0">
        <w:rPr>
          <w:i/>
          <w:sz w:val="20"/>
          <w:szCs w:val="20"/>
        </w:rPr>
        <w:t xml:space="preserve">která každý významný svátek vysvětluje </w:t>
      </w:r>
      <w:r w:rsidR="005D607A" w:rsidRPr="00D11DB0">
        <w:rPr>
          <w:i/>
          <w:sz w:val="20"/>
          <w:szCs w:val="20"/>
        </w:rPr>
        <w:t xml:space="preserve">v centru města </w:t>
      </w:r>
      <w:r w:rsidRPr="00D11DB0">
        <w:rPr>
          <w:i/>
          <w:sz w:val="20"/>
          <w:szCs w:val="20"/>
        </w:rPr>
        <w:t xml:space="preserve">vizuálním poutačem </w:t>
      </w:r>
      <w:r w:rsidR="005D607A" w:rsidRPr="00D11DB0">
        <w:rPr>
          <w:i/>
          <w:sz w:val="20"/>
          <w:szCs w:val="20"/>
        </w:rPr>
        <w:t>obsahujícím výtvarné dílo</w:t>
      </w:r>
      <w:r w:rsidRPr="00D11DB0">
        <w:rPr>
          <w:i/>
          <w:sz w:val="20"/>
          <w:szCs w:val="20"/>
        </w:rPr>
        <w:t>.</w:t>
      </w:r>
    </w:p>
    <w:p w:rsidR="00702851" w:rsidRDefault="00702851" w:rsidP="00E76AD6">
      <w:pPr>
        <w:jc w:val="both"/>
        <w:rPr>
          <w:sz w:val="20"/>
          <w:szCs w:val="20"/>
        </w:rPr>
      </w:pPr>
    </w:p>
    <w:p w:rsidR="00702851" w:rsidRPr="00702851" w:rsidRDefault="00702851" w:rsidP="00E76AD6">
      <w:pPr>
        <w:jc w:val="both"/>
        <w:rPr>
          <w:sz w:val="20"/>
          <w:szCs w:val="20"/>
          <w:u w:val="single"/>
        </w:rPr>
      </w:pPr>
      <w:r w:rsidRPr="00702851">
        <w:rPr>
          <w:sz w:val="20"/>
          <w:szCs w:val="20"/>
          <w:u w:val="single"/>
        </w:rPr>
        <w:t>Charakteristika hlavních problémů</w:t>
      </w:r>
    </w:p>
    <w:p w:rsidR="00702851" w:rsidRDefault="00702851" w:rsidP="00E76AD6">
      <w:pPr>
        <w:jc w:val="both"/>
        <w:rPr>
          <w:sz w:val="20"/>
          <w:szCs w:val="20"/>
        </w:rPr>
      </w:pPr>
    </w:p>
    <w:p w:rsidR="00702851" w:rsidRDefault="00702851" w:rsidP="00E76AD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Mnozí ředitelé muzeí poctivě přiznávají: </w:t>
      </w:r>
      <w:r w:rsidR="00695FE0">
        <w:rPr>
          <w:sz w:val="20"/>
          <w:szCs w:val="20"/>
        </w:rPr>
        <w:t>„</w:t>
      </w:r>
      <w:r>
        <w:rPr>
          <w:sz w:val="20"/>
          <w:szCs w:val="20"/>
        </w:rPr>
        <w:t>My vlastně nevíme, kdo k</w:t>
      </w:r>
      <w:r w:rsidR="00695FE0">
        <w:rPr>
          <w:sz w:val="20"/>
          <w:szCs w:val="20"/>
        </w:rPr>
        <w:t> </w:t>
      </w:r>
      <w:r>
        <w:rPr>
          <w:sz w:val="20"/>
          <w:szCs w:val="20"/>
        </w:rPr>
        <w:t>nám</w:t>
      </w:r>
      <w:r w:rsidR="00695FE0">
        <w:rPr>
          <w:sz w:val="20"/>
          <w:szCs w:val="20"/>
        </w:rPr>
        <w:t xml:space="preserve"> </w:t>
      </w:r>
      <w:r>
        <w:rPr>
          <w:sz w:val="20"/>
          <w:szCs w:val="20"/>
        </w:rPr>
        <w:t>chodí, pokladní se přeci nemůže lidí ptát.</w:t>
      </w:r>
      <w:r w:rsidR="00695FE0">
        <w:rPr>
          <w:sz w:val="20"/>
          <w:szCs w:val="20"/>
        </w:rPr>
        <w:t>“</w:t>
      </w:r>
      <w:r>
        <w:rPr>
          <w:sz w:val="20"/>
          <w:szCs w:val="20"/>
        </w:rPr>
        <w:t xml:space="preserve"> Na druhou straně zejména edukační oddělení si dělají statistiky škol a dalších skupin, pro které pracují. Znalost školních návštěv je </w:t>
      </w:r>
      <w:r w:rsidR="00695FE0">
        <w:rPr>
          <w:sz w:val="20"/>
          <w:szCs w:val="20"/>
        </w:rPr>
        <w:t xml:space="preserve">ale </w:t>
      </w:r>
      <w:r>
        <w:rPr>
          <w:sz w:val="20"/>
          <w:szCs w:val="20"/>
        </w:rPr>
        <w:t xml:space="preserve">jednostranná, přesto, že někde školy tvoří převažující část návštěvnosti a někde je služba muzeí definována, jako určená především školám (muzea </w:t>
      </w:r>
      <w:r w:rsidRPr="00695FE0">
        <w:rPr>
          <w:sz w:val="18"/>
          <w:szCs w:val="18"/>
        </w:rPr>
        <w:t>=</w:t>
      </w:r>
      <w:r>
        <w:rPr>
          <w:sz w:val="20"/>
          <w:szCs w:val="20"/>
        </w:rPr>
        <w:t xml:space="preserve"> specializované kabinety škol). </w:t>
      </w:r>
    </w:p>
    <w:p w:rsidR="00702851" w:rsidRDefault="00702851" w:rsidP="00E76AD6">
      <w:pPr>
        <w:jc w:val="both"/>
        <w:rPr>
          <w:sz w:val="20"/>
          <w:szCs w:val="20"/>
        </w:rPr>
      </w:pPr>
    </w:p>
    <w:p w:rsidR="00702851" w:rsidRDefault="00702851" w:rsidP="00E76AD6">
      <w:pPr>
        <w:jc w:val="both"/>
        <w:rPr>
          <w:sz w:val="20"/>
          <w:szCs w:val="20"/>
        </w:rPr>
      </w:pPr>
      <w:r>
        <w:rPr>
          <w:sz w:val="20"/>
          <w:szCs w:val="20"/>
        </w:rPr>
        <w:t>Pro muze</w:t>
      </w:r>
      <w:r w:rsidR="00695FE0">
        <w:rPr>
          <w:sz w:val="20"/>
          <w:szCs w:val="20"/>
        </w:rPr>
        <w:t>a může být někdy opravdu techni</w:t>
      </w:r>
      <w:r>
        <w:rPr>
          <w:sz w:val="20"/>
          <w:szCs w:val="20"/>
        </w:rPr>
        <w:t>cky a finančně obtížné průzkumy veřejnosti</w:t>
      </w:r>
      <w:r w:rsidR="00A90DAA" w:rsidRPr="00A90DAA">
        <w:rPr>
          <w:sz w:val="20"/>
          <w:szCs w:val="20"/>
        </w:rPr>
        <w:t xml:space="preserve"> </w:t>
      </w:r>
      <w:r w:rsidR="00A90DAA">
        <w:rPr>
          <w:sz w:val="20"/>
          <w:szCs w:val="20"/>
        </w:rPr>
        <w:t>provádět</w:t>
      </w:r>
      <w:r>
        <w:rPr>
          <w:sz w:val="20"/>
          <w:szCs w:val="20"/>
        </w:rPr>
        <w:t>, proto by měla mít právo, nebo dokonce povinnost</w:t>
      </w:r>
      <w:r w:rsidR="00A90DAA">
        <w:rPr>
          <w:sz w:val="20"/>
          <w:szCs w:val="20"/>
        </w:rPr>
        <w:t>,</w:t>
      </w:r>
      <w:r>
        <w:rPr>
          <w:sz w:val="20"/>
          <w:szCs w:val="20"/>
        </w:rPr>
        <w:t xml:space="preserve"> vycházet z průzkumů </w:t>
      </w:r>
      <w:r w:rsidR="00A90DAA">
        <w:rPr>
          <w:sz w:val="20"/>
          <w:szCs w:val="20"/>
        </w:rPr>
        <w:t>realizovaných</w:t>
      </w:r>
      <w:r>
        <w:rPr>
          <w:sz w:val="20"/>
          <w:szCs w:val="20"/>
        </w:rPr>
        <w:t xml:space="preserve"> za účelem efektivity státní a obecní správy vládními, krajskými a </w:t>
      </w:r>
      <w:r w:rsidR="00695FE0">
        <w:rPr>
          <w:sz w:val="20"/>
          <w:szCs w:val="20"/>
        </w:rPr>
        <w:t>obecními úřady. Ty se však stavě</w:t>
      </w:r>
      <w:r>
        <w:rPr>
          <w:sz w:val="20"/>
          <w:szCs w:val="20"/>
        </w:rPr>
        <w:t>jí k muzeím velmi formálně a pasivně, zjednod</w:t>
      </w:r>
      <w:r>
        <w:rPr>
          <w:sz w:val="20"/>
          <w:szCs w:val="20"/>
        </w:rPr>
        <w:t>u</w:t>
      </w:r>
      <w:r>
        <w:rPr>
          <w:sz w:val="20"/>
          <w:szCs w:val="20"/>
        </w:rPr>
        <w:t xml:space="preserve">šeně požadují obecně vyšší návštěvnost v jakýchkoliv </w:t>
      </w:r>
      <w:r w:rsidR="00A90DAA">
        <w:rPr>
          <w:sz w:val="20"/>
          <w:szCs w:val="20"/>
        </w:rPr>
        <w:t>podmínkách i</w:t>
      </w:r>
      <w:r>
        <w:rPr>
          <w:sz w:val="20"/>
          <w:szCs w:val="20"/>
        </w:rPr>
        <w:t xml:space="preserve"> situaci, kdy ji ovlivní spíše rodina a škola, než kvalita a zaměření práce muzea. </w:t>
      </w:r>
      <w:r w:rsidR="00695FE0">
        <w:rPr>
          <w:sz w:val="20"/>
          <w:szCs w:val="20"/>
        </w:rPr>
        <w:t>Z poctivých průzkumů by pak vyplynula kvalifikovaná diskuse o tom, co a jak je možné a potřebné pro jednotlivé sociální skupiny v muzeích udělat.</w:t>
      </w:r>
    </w:p>
    <w:p w:rsidR="00695FE0" w:rsidRDefault="00695FE0" w:rsidP="00E76AD6">
      <w:pPr>
        <w:jc w:val="both"/>
        <w:rPr>
          <w:sz w:val="20"/>
          <w:szCs w:val="20"/>
        </w:rPr>
      </w:pPr>
    </w:p>
    <w:p w:rsidR="00695FE0" w:rsidRDefault="00695FE0" w:rsidP="00E76AD6">
      <w:pPr>
        <w:jc w:val="both"/>
        <w:rPr>
          <w:sz w:val="20"/>
          <w:szCs w:val="20"/>
        </w:rPr>
      </w:pPr>
      <w:r>
        <w:rPr>
          <w:sz w:val="20"/>
          <w:szCs w:val="20"/>
        </w:rPr>
        <w:t>Některá muzea si však přes technickou náročnost dělala průzkumy sama a to někdy i velmi podrobné, zaměř</w:t>
      </w:r>
      <w:r>
        <w:rPr>
          <w:sz w:val="20"/>
          <w:szCs w:val="20"/>
        </w:rPr>
        <w:t>e</w:t>
      </w:r>
      <w:r>
        <w:rPr>
          <w:sz w:val="20"/>
          <w:szCs w:val="20"/>
        </w:rPr>
        <w:t xml:space="preserve">né na hodnotové preference návštěvníků a i </w:t>
      </w:r>
      <w:r w:rsidR="00A90DAA">
        <w:rPr>
          <w:sz w:val="20"/>
          <w:szCs w:val="20"/>
        </w:rPr>
        <w:t xml:space="preserve">jejich </w:t>
      </w:r>
      <w:r>
        <w:rPr>
          <w:sz w:val="20"/>
          <w:szCs w:val="20"/>
        </w:rPr>
        <w:t>další sociální orientaci. Bylo by užitečné tyto průzkumy zde zveřejňovat, aby byly k užitku ostatním.</w:t>
      </w:r>
    </w:p>
    <w:p w:rsidR="00695FE0" w:rsidRDefault="00695FE0" w:rsidP="00E76AD6">
      <w:pPr>
        <w:jc w:val="both"/>
        <w:rPr>
          <w:sz w:val="20"/>
          <w:szCs w:val="20"/>
        </w:rPr>
      </w:pPr>
    </w:p>
    <w:p w:rsidR="00695FE0" w:rsidRDefault="00695FE0" w:rsidP="00E76AD6">
      <w:pPr>
        <w:jc w:val="both"/>
        <w:rPr>
          <w:sz w:val="20"/>
          <w:szCs w:val="20"/>
        </w:rPr>
      </w:pPr>
      <w:r>
        <w:rPr>
          <w:sz w:val="20"/>
          <w:szCs w:val="20"/>
        </w:rPr>
        <w:t>Specifický výzkum provádělo v posledních letech Muzeum umění a designu Benešov, když se rozhodlo shr</w:t>
      </w:r>
      <w:r>
        <w:rPr>
          <w:sz w:val="20"/>
          <w:szCs w:val="20"/>
        </w:rPr>
        <w:t>o</w:t>
      </w:r>
      <w:r>
        <w:rPr>
          <w:sz w:val="20"/>
          <w:szCs w:val="20"/>
        </w:rPr>
        <w:t xml:space="preserve">mažďovat </w:t>
      </w:r>
      <w:r w:rsidR="00A90DAA">
        <w:rPr>
          <w:sz w:val="20"/>
          <w:szCs w:val="20"/>
        </w:rPr>
        <w:t xml:space="preserve">v médiích </w:t>
      </w:r>
      <w:r>
        <w:rPr>
          <w:sz w:val="20"/>
          <w:szCs w:val="20"/>
        </w:rPr>
        <w:t xml:space="preserve">publikované </w:t>
      </w:r>
      <w:r w:rsidR="00A90DAA">
        <w:rPr>
          <w:sz w:val="20"/>
          <w:szCs w:val="20"/>
        </w:rPr>
        <w:t xml:space="preserve">výzkumné zprávy a další </w:t>
      </w:r>
      <w:r>
        <w:rPr>
          <w:sz w:val="20"/>
          <w:szCs w:val="20"/>
        </w:rPr>
        <w:t>informace o charakteru české společnosti, z nichž potom vyplývala dramaturgie výstav a doplňkových vzdělávacích akcí. Dokumentace sice byla orientována na českou společnost, ale je evidentní, že shromážděná data charakterizovala částečně česká specifika a částečně vlastnosti běžného příslušníka západního kulturního okruhu. Pokusíme se k tomuto výzkumu získat alespoň povšechnou zprávu. Jeho dokumenty totiž již nejsou po známých politických událostech v Benešově k dispozici.</w:t>
      </w:r>
    </w:p>
    <w:p w:rsidR="009E4B03" w:rsidRDefault="009E4B03" w:rsidP="00E76AD6">
      <w:pPr>
        <w:jc w:val="both"/>
        <w:rPr>
          <w:sz w:val="20"/>
          <w:szCs w:val="20"/>
        </w:rPr>
      </w:pPr>
    </w:p>
    <w:p w:rsidR="009E4B03" w:rsidRDefault="009E4B03" w:rsidP="009E4B03">
      <w:pPr>
        <w:jc w:val="both"/>
        <w:rPr>
          <w:sz w:val="20"/>
          <w:szCs w:val="20"/>
        </w:rPr>
      </w:pPr>
      <w:r>
        <w:rPr>
          <w:sz w:val="20"/>
          <w:szCs w:val="20"/>
        </w:rPr>
        <w:sym w:font="Wingdings" w:char="00DC"/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Prosíme, navrhněte další tipy i s malým zdůvodněním.</w:t>
      </w:r>
    </w:p>
    <w:p w:rsidR="00702851" w:rsidRDefault="00702851" w:rsidP="00E76AD6">
      <w:pPr>
        <w:jc w:val="both"/>
        <w:rPr>
          <w:sz w:val="20"/>
          <w:szCs w:val="20"/>
        </w:rPr>
      </w:pPr>
    </w:p>
    <w:p w:rsidR="00702851" w:rsidRPr="00702851" w:rsidRDefault="00702851" w:rsidP="00E76AD6">
      <w:pPr>
        <w:jc w:val="both"/>
        <w:rPr>
          <w:sz w:val="20"/>
          <w:szCs w:val="20"/>
          <w:u w:val="single"/>
        </w:rPr>
      </w:pPr>
      <w:r w:rsidRPr="00702851">
        <w:rPr>
          <w:sz w:val="20"/>
          <w:szCs w:val="20"/>
          <w:u w:val="single"/>
        </w:rPr>
        <w:t>Hlavní teze k diskusi</w:t>
      </w:r>
    </w:p>
    <w:p w:rsidR="00702851" w:rsidRDefault="00702851" w:rsidP="00E76AD6">
      <w:pPr>
        <w:jc w:val="both"/>
        <w:rPr>
          <w:sz w:val="20"/>
          <w:szCs w:val="20"/>
        </w:rPr>
      </w:pPr>
    </w:p>
    <w:p w:rsidR="00B30225" w:rsidRDefault="00B30225" w:rsidP="00E76AD6">
      <w:pPr>
        <w:jc w:val="both"/>
        <w:rPr>
          <w:sz w:val="20"/>
          <w:szCs w:val="20"/>
        </w:rPr>
      </w:pPr>
      <w:r>
        <w:rPr>
          <w:sz w:val="20"/>
          <w:szCs w:val="20"/>
        </w:rPr>
        <w:sym w:font="Wingdings" w:char="F06C"/>
      </w:r>
      <w:r>
        <w:rPr>
          <w:sz w:val="20"/>
          <w:szCs w:val="20"/>
        </w:rPr>
        <w:t xml:space="preserve"> Výzkum </w:t>
      </w:r>
      <w:r w:rsidRPr="00F7441A">
        <w:rPr>
          <w:b/>
          <w:sz w:val="20"/>
          <w:szCs w:val="20"/>
        </w:rPr>
        <w:t>obecných kvalit soudobé české veřejnosti</w:t>
      </w:r>
      <w:r>
        <w:rPr>
          <w:sz w:val="20"/>
          <w:szCs w:val="20"/>
        </w:rPr>
        <w:t xml:space="preserve"> dává odpověď na otázku, jakým směrem orientovat ed</w:t>
      </w:r>
      <w:r>
        <w:rPr>
          <w:sz w:val="20"/>
          <w:szCs w:val="20"/>
        </w:rPr>
        <w:t>u</w:t>
      </w:r>
      <w:r>
        <w:rPr>
          <w:sz w:val="20"/>
          <w:szCs w:val="20"/>
        </w:rPr>
        <w:t xml:space="preserve">kační práci muzea, zejména pokud jde o podporu celkového </w:t>
      </w:r>
      <w:r w:rsidRPr="00F7441A">
        <w:rPr>
          <w:b/>
          <w:sz w:val="20"/>
          <w:szCs w:val="20"/>
        </w:rPr>
        <w:t>osobnostního rozvoje návštěvníka</w:t>
      </w:r>
      <w:r>
        <w:rPr>
          <w:sz w:val="20"/>
          <w:szCs w:val="20"/>
        </w:rPr>
        <w:t>.</w:t>
      </w:r>
    </w:p>
    <w:p w:rsidR="00B30225" w:rsidRDefault="00B30225" w:rsidP="00E76AD6">
      <w:pPr>
        <w:jc w:val="both"/>
        <w:rPr>
          <w:sz w:val="20"/>
          <w:szCs w:val="20"/>
        </w:rPr>
      </w:pPr>
      <w:r>
        <w:rPr>
          <w:sz w:val="20"/>
          <w:szCs w:val="20"/>
        </w:rPr>
        <w:sym w:font="Wingdings" w:char="F06C"/>
      </w:r>
      <w:r>
        <w:rPr>
          <w:sz w:val="20"/>
          <w:szCs w:val="20"/>
        </w:rPr>
        <w:t xml:space="preserve"> Výzkum lze provádět i zprostředkovaně pomocí dokumentace </w:t>
      </w:r>
      <w:r w:rsidRPr="00F7441A">
        <w:rPr>
          <w:b/>
          <w:sz w:val="20"/>
          <w:szCs w:val="20"/>
        </w:rPr>
        <w:t>soudobé hmotné lidové kultury</w:t>
      </w:r>
      <w:r>
        <w:rPr>
          <w:sz w:val="20"/>
          <w:szCs w:val="20"/>
        </w:rPr>
        <w:t xml:space="preserve"> (domy, zahr</w:t>
      </w:r>
      <w:r>
        <w:rPr>
          <w:sz w:val="20"/>
          <w:szCs w:val="20"/>
        </w:rPr>
        <w:t>a</w:t>
      </w:r>
      <w:r>
        <w:rPr>
          <w:sz w:val="20"/>
          <w:szCs w:val="20"/>
        </w:rPr>
        <w:t>dy, prac</w:t>
      </w:r>
      <w:r w:rsidR="00F7441A">
        <w:rPr>
          <w:sz w:val="20"/>
          <w:szCs w:val="20"/>
        </w:rPr>
        <w:t>o</w:t>
      </w:r>
      <w:r>
        <w:rPr>
          <w:sz w:val="20"/>
          <w:szCs w:val="20"/>
        </w:rPr>
        <w:t xml:space="preserve">viště, reklama, odívání), podle níž lze orientovat </w:t>
      </w:r>
      <w:r w:rsidRPr="00F7441A">
        <w:rPr>
          <w:b/>
          <w:sz w:val="20"/>
          <w:szCs w:val="20"/>
        </w:rPr>
        <w:t>edukaci v oblasti užité tvorby</w:t>
      </w:r>
      <w:r>
        <w:rPr>
          <w:sz w:val="20"/>
          <w:szCs w:val="20"/>
        </w:rPr>
        <w:t>.</w:t>
      </w:r>
    </w:p>
    <w:p w:rsidR="00702851" w:rsidRDefault="00B30225" w:rsidP="00E76AD6">
      <w:pPr>
        <w:jc w:val="both"/>
        <w:rPr>
          <w:sz w:val="20"/>
          <w:szCs w:val="20"/>
        </w:rPr>
      </w:pPr>
      <w:r>
        <w:rPr>
          <w:sz w:val="20"/>
          <w:szCs w:val="20"/>
        </w:rPr>
        <w:sym w:font="Wingdings" w:char="F06C"/>
      </w:r>
      <w:r>
        <w:rPr>
          <w:sz w:val="20"/>
          <w:szCs w:val="20"/>
        </w:rPr>
        <w:t xml:space="preserve"> Svébytným výzkumem české veřejnosti je i mnohá soudobá </w:t>
      </w:r>
      <w:r w:rsidR="00F7441A">
        <w:rPr>
          <w:sz w:val="20"/>
          <w:szCs w:val="20"/>
        </w:rPr>
        <w:t xml:space="preserve">špičková </w:t>
      </w:r>
      <w:r>
        <w:rPr>
          <w:sz w:val="20"/>
          <w:szCs w:val="20"/>
        </w:rPr>
        <w:t xml:space="preserve">vizuální tvorba. I z ní lze usuzovat na kvality návštěvníka a jeho potřeby vzdělávání. </w:t>
      </w:r>
      <w:r w:rsidR="00F7441A">
        <w:rPr>
          <w:sz w:val="20"/>
          <w:szCs w:val="20"/>
        </w:rPr>
        <w:t>V současnosti je tzv. „</w:t>
      </w:r>
      <w:r w:rsidR="00F7441A" w:rsidRPr="00F7441A">
        <w:rPr>
          <w:b/>
          <w:sz w:val="20"/>
          <w:szCs w:val="20"/>
        </w:rPr>
        <w:t>výzkum uměním</w:t>
      </w:r>
      <w:r w:rsidR="00F7441A">
        <w:rPr>
          <w:sz w:val="20"/>
          <w:szCs w:val="20"/>
        </w:rPr>
        <w:t>“ stále uznávanějším f</w:t>
      </w:r>
      <w:r w:rsidR="00F7441A">
        <w:rPr>
          <w:sz w:val="20"/>
          <w:szCs w:val="20"/>
        </w:rPr>
        <w:t>e</w:t>
      </w:r>
      <w:r w:rsidR="00F7441A">
        <w:rPr>
          <w:sz w:val="20"/>
          <w:szCs w:val="20"/>
        </w:rPr>
        <w:t>noménem a je dobré, když historici umění pracující v muzeu využívají spolupráci se sociology ke kvalifikované interpretaci „uměleckých dat“.</w:t>
      </w:r>
    </w:p>
    <w:p w:rsidR="00F7441A" w:rsidRDefault="00F7441A" w:rsidP="00E76AD6">
      <w:pPr>
        <w:jc w:val="both"/>
        <w:rPr>
          <w:sz w:val="20"/>
          <w:szCs w:val="20"/>
        </w:rPr>
      </w:pPr>
      <w:r>
        <w:rPr>
          <w:sz w:val="20"/>
          <w:szCs w:val="20"/>
        </w:rPr>
        <w:sym w:font="Wingdings" w:char="F06C"/>
      </w:r>
      <w:r>
        <w:rPr>
          <w:sz w:val="20"/>
          <w:szCs w:val="20"/>
        </w:rPr>
        <w:t xml:space="preserve"> Při výzkumech je zcela zásadní umět rozlišovat dva rozdílné jevy – </w:t>
      </w:r>
      <w:r w:rsidRPr="00F7441A">
        <w:rPr>
          <w:b/>
          <w:sz w:val="20"/>
          <w:szCs w:val="20"/>
        </w:rPr>
        <w:t>společenskou poptávku</w:t>
      </w:r>
      <w:r>
        <w:rPr>
          <w:sz w:val="20"/>
          <w:szCs w:val="20"/>
        </w:rPr>
        <w:t xml:space="preserve"> a </w:t>
      </w:r>
      <w:r w:rsidRPr="00F7441A">
        <w:rPr>
          <w:b/>
          <w:sz w:val="20"/>
          <w:szCs w:val="20"/>
        </w:rPr>
        <w:t>společenskou potřebu</w:t>
      </w:r>
      <w:r>
        <w:rPr>
          <w:sz w:val="20"/>
          <w:szCs w:val="20"/>
        </w:rPr>
        <w:t>. Společenská poptávka je motivací zejména pro komerční aktivity – trh, společenská potřeba pro n</w:t>
      </w:r>
      <w:r>
        <w:rPr>
          <w:sz w:val="20"/>
          <w:szCs w:val="20"/>
        </w:rPr>
        <w:t>e</w:t>
      </w:r>
      <w:r>
        <w:rPr>
          <w:sz w:val="20"/>
          <w:szCs w:val="20"/>
        </w:rPr>
        <w:t>komerční aktivity – vzdělávání.</w:t>
      </w:r>
    </w:p>
    <w:p w:rsidR="00702851" w:rsidRDefault="00702851" w:rsidP="00E76AD6">
      <w:pPr>
        <w:jc w:val="both"/>
        <w:rPr>
          <w:sz w:val="20"/>
          <w:szCs w:val="20"/>
        </w:rPr>
      </w:pPr>
    </w:p>
    <w:p w:rsidR="009E4B03" w:rsidRDefault="009E4B03" w:rsidP="009E4B03">
      <w:pPr>
        <w:jc w:val="both"/>
        <w:rPr>
          <w:sz w:val="20"/>
          <w:szCs w:val="20"/>
        </w:rPr>
      </w:pPr>
      <w:r>
        <w:rPr>
          <w:sz w:val="20"/>
          <w:szCs w:val="20"/>
        </w:rPr>
        <w:sym w:font="Wingdings" w:char="00DC"/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Prosíme, navrhněte další tipy i s malým zdůvodněním.</w:t>
      </w:r>
    </w:p>
    <w:p w:rsidR="009E4B03" w:rsidRDefault="009E4B03" w:rsidP="00E76AD6">
      <w:pPr>
        <w:jc w:val="both"/>
        <w:rPr>
          <w:sz w:val="20"/>
          <w:szCs w:val="20"/>
        </w:rPr>
      </w:pPr>
    </w:p>
    <w:p w:rsidR="005B3DD8" w:rsidRDefault="00CE215C" w:rsidP="00E76AD6">
      <w:pPr>
        <w:jc w:val="both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Citáty</w:t>
      </w:r>
    </w:p>
    <w:p w:rsidR="002C74AA" w:rsidRDefault="002C74AA" w:rsidP="00E76AD6">
      <w:pPr>
        <w:jc w:val="both"/>
        <w:rPr>
          <w:sz w:val="20"/>
          <w:szCs w:val="20"/>
          <w:u w:val="single"/>
        </w:rPr>
      </w:pPr>
    </w:p>
    <w:p w:rsidR="00CE215C" w:rsidRPr="00BA2E15" w:rsidRDefault="00BA2E15" w:rsidP="00E76AD6">
      <w:pPr>
        <w:jc w:val="both"/>
        <w:rPr>
          <w:sz w:val="20"/>
          <w:szCs w:val="20"/>
        </w:rPr>
      </w:pPr>
      <w:r w:rsidRPr="00BA2E15">
        <w:rPr>
          <w:sz w:val="20"/>
          <w:szCs w:val="20"/>
        </w:rPr>
        <w:t xml:space="preserve">Nemůžete mít jen svou práci a nic k ní na vyvážení. </w:t>
      </w:r>
      <w:r w:rsidR="00CE215C" w:rsidRPr="00BA2E15">
        <w:rPr>
          <w:sz w:val="20"/>
          <w:szCs w:val="20"/>
        </w:rPr>
        <w:t xml:space="preserve">Řešit fabriku a byznys 24 hodin denně je k zbláznění, je třeba mít nějaký </w:t>
      </w:r>
      <w:proofErr w:type="spellStart"/>
      <w:r w:rsidR="00CE215C" w:rsidRPr="00BA2E15">
        <w:rPr>
          <w:sz w:val="20"/>
          <w:szCs w:val="20"/>
        </w:rPr>
        <w:t>relax</w:t>
      </w:r>
      <w:proofErr w:type="spellEnd"/>
      <w:r w:rsidR="00CE215C" w:rsidRPr="00BA2E15">
        <w:rPr>
          <w:sz w:val="20"/>
          <w:szCs w:val="20"/>
        </w:rPr>
        <w:t>. A právě výtvarné umění na vás vždycky počká. Klidně na to můžete koukat o půl dvaná</w:t>
      </w:r>
      <w:r w:rsidR="00CE215C" w:rsidRPr="00BA2E15">
        <w:rPr>
          <w:sz w:val="20"/>
          <w:szCs w:val="20"/>
        </w:rPr>
        <w:t>c</w:t>
      </w:r>
      <w:r w:rsidR="00CE215C" w:rsidRPr="00BA2E15">
        <w:rPr>
          <w:sz w:val="20"/>
          <w:szCs w:val="20"/>
        </w:rPr>
        <w:t xml:space="preserve">té v noci a ono je stále stejně pěkné. </w:t>
      </w:r>
      <w:r w:rsidRPr="00BA2E15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                                                                        </w:t>
      </w:r>
      <w:r w:rsidRPr="00BA2E15">
        <w:rPr>
          <w:sz w:val="20"/>
          <w:szCs w:val="20"/>
        </w:rPr>
        <w:t>(Jan Světlík, Holding Vítkovice)</w:t>
      </w:r>
    </w:p>
    <w:p w:rsidR="002C74AA" w:rsidRDefault="002C74AA" w:rsidP="00E76AD6">
      <w:pPr>
        <w:jc w:val="both"/>
        <w:rPr>
          <w:sz w:val="20"/>
          <w:szCs w:val="20"/>
          <w:u w:val="single"/>
        </w:rPr>
      </w:pPr>
    </w:p>
    <w:p w:rsidR="00702851" w:rsidRPr="00702851" w:rsidRDefault="00702851" w:rsidP="00E76AD6">
      <w:pPr>
        <w:jc w:val="both"/>
        <w:rPr>
          <w:sz w:val="20"/>
          <w:szCs w:val="20"/>
          <w:u w:val="single"/>
        </w:rPr>
      </w:pPr>
      <w:r w:rsidRPr="00702851">
        <w:rPr>
          <w:sz w:val="20"/>
          <w:szCs w:val="20"/>
          <w:u w:val="single"/>
        </w:rPr>
        <w:t>Literatura a další zdroje</w:t>
      </w:r>
    </w:p>
    <w:p w:rsidR="00702851" w:rsidRDefault="00702851" w:rsidP="00E76AD6">
      <w:pPr>
        <w:jc w:val="both"/>
        <w:rPr>
          <w:sz w:val="20"/>
          <w:szCs w:val="20"/>
        </w:rPr>
      </w:pPr>
    </w:p>
    <w:p w:rsidR="00927609" w:rsidRDefault="00927609" w:rsidP="00927609">
      <w:pPr>
        <w:jc w:val="both"/>
        <w:rPr>
          <w:sz w:val="20"/>
          <w:szCs w:val="20"/>
        </w:rPr>
      </w:pPr>
      <w:r w:rsidRPr="007A5047">
        <w:rPr>
          <w:sz w:val="20"/>
          <w:szCs w:val="20"/>
        </w:rPr>
        <w:t xml:space="preserve">Bek, M.: </w:t>
      </w:r>
      <w:r w:rsidRPr="007A5047">
        <w:rPr>
          <w:iCs/>
          <w:sz w:val="20"/>
          <w:szCs w:val="20"/>
        </w:rPr>
        <w:t xml:space="preserve">Zpráva o hudebních posluchačích v České republice v roce 2001. </w:t>
      </w:r>
      <w:r w:rsidRPr="007A5047">
        <w:rPr>
          <w:sz w:val="20"/>
          <w:szCs w:val="20"/>
        </w:rPr>
        <w:t>(Brno: Masarykova univerzita v Brně)</w:t>
      </w:r>
    </w:p>
    <w:p w:rsidR="00927609" w:rsidRPr="00927609" w:rsidRDefault="00927609" w:rsidP="00927609">
      <w:pPr>
        <w:jc w:val="both"/>
        <w:rPr>
          <w:sz w:val="20"/>
          <w:szCs w:val="20"/>
        </w:rPr>
      </w:pPr>
      <w:r>
        <w:rPr>
          <w:sz w:val="20"/>
          <w:szCs w:val="20"/>
        </w:rPr>
        <w:t>Cikánek, M.:</w:t>
      </w:r>
      <w:r w:rsidRPr="00927609">
        <w:rPr>
          <w:sz w:val="20"/>
          <w:szCs w:val="20"/>
        </w:rPr>
        <w:t xml:space="preserve"> </w:t>
      </w:r>
      <w:r w:rsidRPr="00927609">
        <w:rPr>
          <w:i/>
          <w:iCs/>
          <w:sz w:val="20"/>
          <w:szCs w:val="20"/>
        </w:rPr>
        <w:t xml:space="preserve">Naše publikum je středem všeho, co děláme </w:t>
      </w:r>
      <w:r w:rsidRPr="00927609">
        <w:rPr>
          <w:sz w:val="20"/>
          <w:szCs w:val="20"/>
        </w:rPr>
        <w:t xml:space="preserve">in His </w:t>
      </w:r>
      <w:proofErr w:type="spellStart"/>
      <w:r w:rsidRPr="00927609">
        <w:rPr>
          <w:sz w:val="20"/>
          <w:szCs w:val="20"/>
        </w:rPr>
        <w:t>Voice</w:t>
      </w:r>
      <w:proofErr w:type="spellEnd"/>
      <w:r w:rsidRPr="00927609">
        <w:rPr>
          <w:sz w:val="20"/>
          <w:szCs w:val="20"/>
        </w:rPr>
        <w:t xml:space="preserve"> 6/2006,</w:t>
      </w:r>
    </w:p>
    <w:p w:rsidR="00F90DE8" w:rsidRDefault="00F90DE8" w:rsidP="00E76AD6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Fassati</w:t>
      </w:r>
      <w:proofErr w:type="spellEnd"/>
      <w:r>
        <w:rPr>
          <w:sz w:val="20"/>
          <w:szCs w:val="20"/>
        </w:rPr>
        <w:t>, Tomáš: Elita (ateistického) národa, Benešov, 20008</w:t>
      </w:r>
    </w:p>
    <w:p w:rsidR="00E76AD6" w:rsidRDefault="00E76AD6" w:rsidP="00E76AD6">
      <w:pPr>
        <w:jc w:val="both"/>
        <w:rPr>
          <w:sz w:val="20"/>
          <w:szCs w:val="20"/>
        </w:rPr>
      </w:pPr>
      <w:r>
        <w:rPr>
          <w:sz w:val="20"/>
          <w:szCs w:val="20"/>
        </w:rPr>
        <w:t>Jedlička, Josef: České typy a jiné eseje, Praha, 2009</w:t>
      </w:r>
    </w:p>
    <w:p w:rsidR="00927609" w:rsidRPr="00927609" w:rsidRDefault="00927609" w:rsidP="00927609">
      <w:pPr>
        <w:jc w:val="both"/>
        <w:rPr>
          <w:sz w:val="20"/>
          <w:szCs w:val="20"/>
          <w:lang w:val="pl-PL"/>
        </w:rPr>
      </w:pPr>
      <w:r w:rsidRPr="00927609">
        <w:rPr>
          <w:sz w:val="20"/>
          <w:szCs w:val="20"/>
        </w:rPr>
        <w:t>Matějů, M</w:t>
      </w:r>
      <w:r>
        <w:rPr>
          <w:sz w:val="20"/>
          <w:szCs w:val="20"/>
        </w:rPr>
        <w:t>.:</w:t>
      </w:r>
      <w:r w:rsidRPr="00927609">
        <w:rPr>
          <w:sz w:val="20"/>
          <w:szCs w:val="20"/>
        </w:rPr>
        <w:t xml:space="preserve"> </w:t>
      </w:r>
      <w:r w:rsidRPr="00927609">
        <w:rPr>
          <w:iCs/>
          <w:sz w:val="20"/>
          <w:szCs w:val="20"/>
        </w:rPr>
        <w:t>Kulturní a sociální změny v lokální společnosti – souhrnná studie.</w:t>
      </w:r>
      <w:r>
        <w:rPr>
          <w:iCs/>
          <w:sz w:val="20"/>
          <w:szCs w:val="20"/>
        </w:rPr>
        <w:t xml:space="preserve"> </w:t>
      </w:r>
      <w:r>
        <w:rPr>
          <w:sz w:val="20"/>
          <w:szCs w:val="20"/>
          <w:lang w:val="pl-PL"/>
        </w:rPr>
        <w:t>Praha,</w:t>
      </w:r>
      <w:r w:rsidRPr="00927609">
        <w:rPr>
          <w:sz w:val="20"/>
          <w:szCs w:val="20"/>
          <w:lang w:val="pl-PL"/>
        </w:rPr>
        <w:t xml:space="preserve"> Katedra teorie kultury FF UK, 1999.</w:t>
      </w:r>
    </w:p>
    <w:p w:rsidR="00927609" w:rsidRPr="00927609" w:rsidRDefault="00927609" w:rsidP="00927609">
      <w:pPr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Matějů, M. a kol.:</w:t>
      </w:r>
      <w:r w:rsidRPr="00927609">
        <w:rPr>
          <w:sz w:val="20"/>
          <w:szCs w:val="20"/>
          <w:lang w:val="pl-PL"/>
        </w:rPr>
        <w:t xml:space="preserve"> </w:t>
      </w:r>
      <w:r w:rsidRPr="00927609">
        <w:rPr>
          <w:iCs/>
          <w:sz w:val="20"/>
          <w:szCs w:val="20"/>
          <w:lang w:val="pl-PL"/>
        </w:rPr>
        <w:t>Praha a kultura</w:t>
      </w:r>
      <w:r w:rsidRPr="00927609">
        <w:rPr>
          <w:sz w:val="20"/>
          <w:szCs w:val="20"/>
          <w:lang w:val="pl-PL"/>
        </w:rPr>
        <w:t xml:space="preserve">: </w:t>
      </w:r>
      <w:r w:rsidRPr="00927609">
        <w:rPr>
          <w:iCs/>
          <w:sz w:val="20"/>
          <w:szCs w:val="20"/>
          <w:lang w:val="pl-PL"/>
        </w:rPr>
        <w:t xml:space="preserve">Stav k roku </w:t>
      </w:r>
      <w:smartTag w:uri="urn:schemas-microsoft-com:office:smarttags" w:element="metricconverter">
        <w:smartTagPr>
          <w:attr w:name="ProductID" w:val="2000 a"/>
        </w:smartTagPr>
        <w:r w:rsidRPr="00927609">
          <w:rPr>
            <w:iCs/>
            <w:sz w:val="20"/>
            <w:szCs w:val="20"/>
            <w:lang w:val="pl-PL"/>
          </w:rPr>
          <w:t>2000 a</w:t>
        </w:r>
      </w:smartTag>
      <w:r w:rsidRPr="00927609">
        <w:rPr>
          <w:iCs/>
          <w:sz w:val="20"/>
          <w:szCs w:val="20"/>
          <w:lang w:val="pl-PL"/>
        </w:rPr>
        <w:t xml:space="preserve"> tendence vývoje</w:t>
      </w:r>
      <w:r>
        <w:rPr>
          <w:sz w:val="20"/>
          <w:szCs w:val="20"/>
          <w:lang w:val="pl-PL"/>
        </w:rPr>
        <w:t>. Praha,</w:t>
      </w:r>
      <w:r w:rsidRPr="00927609">
        <w:rPr>
          <w:sz w:val="20"/>
          <w:szCs w:val="20"/>
          <w:lang w:val="pl-PL"/>
        </w:rPr>
        <w:t xml:space="preserve"> Katedra teorie kultury FF UK, 1998.</w:t>
      </w:r>
    </w:p>
    <w:p w:rsidR="00927609" w:rsidRPr="00927609" w:rsidRDefault="00927609" w:rsidP="00927609">
      <w:pPr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Matějů, M. a kol.:</w:t>
      </w:r>
      <w:r w:rsidRPr="00927609">
        <w:rPr>
          <w:sz w:val="20"/>
          <w:szCs w:val="20"/>
          <w:lang w:val="pl-PL"/>
        </w:rPr>
        <w:t xml:space="preserve"> </w:t>
      </w:r>
      <w:r w:rsidRPr="00927609">
        <w:rPr>
          <w:iCs/>
          <w:sz w:val="20"/>
          <w:szCs w:val="20"/>
          <w:lang w:val="pl-PL"/>
        </w:rPr>
        <w:t>Proměny kultury a umění v české společnosti na prahu 21. století: Lokální a globalizační trendy</w:t>
      </w:r>
      <w:r>
        <w:rPr>
          <w:sz w:val="20"/>
          <w:szCs w:val="20"/>
          <w:lang w:val="pl-PL"/>
        </w:rPr>
        <w:t>. Praha,</w:t>
      </w:r>
      <w:r w:rsidRPr="00927609">
        <w:rPr>
          <w:sz w:val="20"/>
          <w:szCs w:val="20"/>
          <w:lang w:val="pl-PL"/>
        </w:rPr>
        <w:t xml:space="preserve"> Katedra teorie a kultury FF UK, 2005.</w:t>
      </w:r>
    </w:p>
    <w:p w:rsidR="00F90DE8" w:rsidRDefault="00F90DE8" w:rsidP="00E76AD6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Mokrejš</w:t>
      </w:r>
      <w:proofErr w:type="spellEnd"/>
      <w:r>
        <w:rPr>
          <w:sz w:val="20"/>
          <w:szCs w:val="20"/>
        </w:rPr>
        <w:t>, Antonín: Veřejnost – skutečnost, iluze, fikce, Praha, 2005</w:t>
      </w:r>
    </w:p>
    <w:p w:rsidR="00927609" w:rsidRPr="007A5047" w:rsidRDefault="00927609" w:rsidP="007A5047">
      <w:pPr>
        <w:jc w:val="both"/>
        <w:rPr>
          <w:sz w:val="20"/>
          <w:szCs w:val="20"/>
        </w:rPr>
      </w:pPr>
    </w:p>
    <w:p w:rsidR="007A5047" w:rsidRDefault="007A5047" w:rsidP="00E76AD6">
      <w:pPr>
        <w:jc w:val="both"/>
        <w:rPr>
          <w:sz w:val="20"/>
          <w:szCs w:val="20"/>
        </w:rPr>
      </w:pPr>
    </w:p>
    <w:p w:rsidR="009E4B03" w:rsidRDefault="009E4B03" w:rsidP="00E76AD6">
      <w:pPr>
        <w:jc w:val="both"/>
        <w:rPr>
          <w:sz w:val="20"/>
          <w:szCs w:val="20"/>
        </w:rPr>
      </w:pPr>
    </w:p>
    <w:p w:rsidR="009E4B03" w:rsidRDefault="009E4B03" w:rsidP="009E4B03">
      <w:pPr>
        <w:jc w:val="both"/>
        <w:rPr>
          <w:sz w:val="20"/>
          <w:szCs w:val="20"/>
        </w:rPr>
      </w:pPr>
      <w:r>
        <w:rPr>
          <w:sz w:val="20"/>
          <w:szCs w:val="20"/>
        </w:rPr>
        <w:sym w:font="Wingdings" w:char="00DC"/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Prosíme, navrhněte další tipy i s malým zdůvodněním.</w:t>
      </w:r>
    </w:p>
    <w:p w:rsidR="009E4B03" w:rsidRDefault="009E4B03" w:rsidP="00E76AD6">
      <w:pPr>
        <w:jc w:val="both"/>
        <w:rPr>
          <w:sz w:val="20"/>
          <w:szCs w:val="20"/>
        </w:rPr>
      </w:pPr>
    </w:p>
    <w:p w:rsidR="00186732" w:rsidRDefault="00186732" w:rsidP="00E76AD6">
      <w:pPr>
        <w:jc w:val="both"/>
        <w:rPr>
          <w:sz w:val="20"/>
          <w:szCs w:val="20"/>
        </w:rPr>
      </w:pPr>
    </w:p>
    <w:p w:rsidR="00186732" w:rsidRDefault="00186732" w:rsidP="00186732">
      <w:pPr>
        <w:rPr>
          <w:sz w:val="20"/>
          <w:szCs w:val="20"/>
        </w:rPr>
      </w:pPr>
      <w:r w:rsidRPr="00186732">
        <w:rPr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3563504" cy="4993822"/>
            <wp:effectExtent l="19050" t="19050" r="17896" b="16328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445" t="14577" r="43638"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872" cy="49985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04" w:rsidRDefault="00D37F04" w:rsidP="00186732">
      <w:pPr>
        <w:rPr>
          <w:sz w:val="20"/>
          <w:szCs w:val="20"/>
        </w:rPr>
      </w:pPr>
    </w:p>
    <w:p w:rsidR="00D37F04" w:rsidRDefault="00D37F04" w:rsidP="00D37F04">
      <w:r>
        <w:rPr>
          <w:noProof/>
          <w:lang w:eastAsia="cs-CZ"/>
        </w:rPr>
        <w:drawing>
          <wp:inline distT="0" distB="0" distL="0" distR="0">
            <wp:extent cx="3882379" cy="2843405"/>
            <wp:effectExtent l="19050" t="0" r="3821" b="0"/>
            <wp:docPr id="2" name="obrázek 2" descr="C:\Users\uzivatel\Pictures\2015_11_1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Pictures\2015_11_13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535" t="21318" r="5810" b="2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19" cy="284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04" w:rsidRDefault="00D37F04" w:rsidP="00D37F04">
      <w:r>
        <w:t>VÝZKUM ÚROVNĚ VEŘEJNOSTI</w:t>
      </w:r>
    </w:p>
    <w:p w:rsidR="00D37F04" w:rsidRDefault="00D37F04" w:rsidP="00D37F04">
      <w:r>
        <w:t>Poměrně spolehlivým indikátorem kulturní úrovně převažující části veřejnosti regionu jsou ilustrace, humor a reklama lokálních periodik závislých na tržním mechanismu. Grafickou úpravou a celkovým stylem signalizují i úroveň vizuální kultury.</w:t>
      </w:r>
    </w:p>
    <w:p w:rsidR="00D37F04" w:rsidRDefault="00D37F04" w:rsidP="00D37F04"/>
    <w:p w:rsidR="00D37F04" w:rsidRDefault="00D37F04" w:rsidP="00D37F04">
      <w:r>
        <w:rPr>
          <w:noProof/>
          <w:lang w:eastAsia="cs-CZ"/>
        </w:rPr>
        <w:lastRenderedPageBreak/>
        <w:drawing>
          <wp:inline distT="0" distB="0" distL="0" distR="0">
            <wp:extent cx="2322706" cy="1696909"/>
            <wp:effectExtent l="19050" t="0" r="1394" b="0"/>
            <wp:docPr id="3" name="obrázek 3" descr="C:\Users\uzivatel\Pictures\2015_11_1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Pictures\2015_11_13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350" t="21733" r="6744" b="28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63" cy="171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04" w:rsidRDefault="00D37F04" w:rsidP="00D37F04"/>
    <w:p w:rsidR="00D37F04" w:rsidRDefault="00D37F04" w:rsidP="00D37F04">
      <w:r>
        <w:rPr>
          <w:noProof/>
          <w:lang w:eastAsia="cs-CZ"/>
        </w:rPr>
        <w:drawing>
          <wp:inline distT="0" distB="0" distL="0" distR="0">
            <wp:extent cx="1788645" cy="1655482"/>
            <wp:effectExtent l="19050" t="0" r="2055" b="0"/>
            <wp:docPr id="4" name="obrázek 4" descr="C:\Users\uzivatel\Pictures\2015_11_13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Pictures\2015_11_13\IMG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557" t="30900" r="6429" b="6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45" cy="165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04" w:rsidRDefault="00D37F04" w:rsidP="00D37F04"/>
    <w:p w:rsidR="00D37F04" w:rsidRDefault="00D37F04" w:rsidP="00D37F04">
      <w:r>
        <w:rPr>
          <w:noProof/>
          <w:lang w:eastAsia="cs-CZ"/>
        </w:rPr>
        <w:drawing>
          <wp:inline distT="0" distB="0" distL="0" distR="0">
            <wp:extent cx="1927432" cy="1882588"/>
            <wp:effectExtent l="19050" t="0" r="0" b="0"/>
            <wp:docPr id="5" name="obrázek 5" descr="C:\Users\uzivatel\Pictures\2015_11_13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Pictures\2015_11_13\IMG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76" t="25965" r="17642" b="2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37" cy="189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04" w:rsidRDefault="00D37F04" w:rsidP="00D37F04"/>
    <w:p w:rsidR="00D37F04" w:rsidRDefault="00D37F04" w:rsidP="00D37F04">
      <w:r>
        <w:rPr>
          <w:noProof/>
          <w:lang w:eastAsia="cs-CZ"/>
        </w:rPr>
        <w:drawing>
          <wp:inline distT="0" distB="0" distL="0" distR="0">
            <wp:extent cx="1466850" cy="2330254"/>
            <wp:effectExtent l="19050" t="0" r="0" b="0"/>
            <wp:docPr id="6" name="obrázek 1" descr="C:\Users\uzivatel\Pictures\2015_11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Pictures\2015_11_13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789" t="31402" r="43888" b="2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08" cy="233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04" w:rsidRPr="009C3018" w:rsidRDefault="00D37F04" w:rsidP="00186732">
      <w:pPr>
        <w:rPr>
          <w:sz w:val="20"/>
          <w:szCs w:val="20"/>
        </w:rPr>
      </w:pPr>
    </w:p>
    <w:sectPr w:rsidR="00D37F04" w:rsidRPr="009C3018" w:rsidSect="009A53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/>
  <w:defaultTabStop w:val="708"/>
  <w:autoHyphenation/>
  <w:hyphenationZone w:val="425"/>
  <w:characterSpacingControl w:val="doNotCompress"/>
  <w:compat/>
  <w:rsids>
    <w:rsidRoot w:val="00E76AD6"/>
    <w:rsid w:val="00045CE0"/>
    <w:rsid w:val="00186732"/>
    <w:rsid w:val="002C74AA"/>
    <w:rsid w:val="003D655C"/>
    <w:rsid w:val="0044452E"/>
    <w:rsid w:val="00537DFE"/>
    <w:rsid w:val="005B3DD8"/>
    <w:rsid w:val="005D607A"/>
    <w:rsid w:val="00695FE0"/>
    <w:rsid w:val="00702851"/>
    <w:rsid w:val="007A5047"/>
    <w:rsid w:val="008760AD"/>
    <w:rsid w:val="00927609"/>
    <w:rsid w:val="0096484B"/>
    <w:rsid w:val="009A53AD"/>
    <w:rsid w:val="009C3018"/>
    <w:rsid w:val="009E4B03"/>
    <w:rsid w:val="00A90DAA"/>
    <w:rsid w:val="00B30225"/>
    <w:rsid w:val="00BA2E15"/>
    <w:rsid w:val="00C87CC1"/>
    <w:rsid w:val="00CB0BA1"/>
    <w:rsid w:val="00CE215C"/>
    <w:rsid w:val="00D11DB0"/>
    <w:rsid w:val="00D37F04"/>
    <w:rsid w:val="00D41B50"/>
    <w:rsid w:val="00D708AB"/>
    <w:rsid w:val="00E56590"/>
    <w:rsid w:val="00E74DD7"/>
    <w:rsid w:val="00E76AD6"/>
    <w:rsid w:val="00EE1C33"/>
    <w:rsid w:val="00F7441A"/>
    <w:rsid w:val="00F90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53A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673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6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717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14</cp:revision>
  <dcterms:created xsi:type="dcterms:W3CDTF">2017-10-12T17:24:00Z</dcterms:created>
  <dcterms:modified xsi:type="dcterms:W3CDTF">2018-01-05T20:18:00Z</dcterms:modified>
</cp:coreProperties>
</file>