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98" w:rsidRPr="00B87778" w:rsidRDefault="008E2398" w:rsidP="008E2398">
      <w:pPr>
        <w:jc w:val="both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  <w:highlight w:val="black"/>
        </w:rPr>
        <w:t>VĚDECKOVÝZKUMNÁ ČINNOST</w:t>
      </w:r>
    </w:p>
    <w:p w:rsidR="008E2398" w:rsidRDefault="008E2398" w:rsidP="008E2398">
      <w:pPr>
        <w:jc w:val="both"/>
        <w:rPr>
          <w:sz w:val="20"/>
          <w:szCs w:val="20"/>
          <w:u w:val="single"/>
        </w:rPr>
      </w:pPr>
    </w:p>
    <w:p w:rsidR="008E2398" w:rsidRPr="00247CBB" w:rsidRDefault="008E2398" w:rsidP="008E2398">
      <w:pPr>
        <w:jc w:val="both"/>
        <w:rPr>
          <w:sz w:val="20"/>
          <w:szCs w:val="20"/>
          <w:u w:val="single"/>
        </w:rPr>
      </w:pPr>
      <w:r w:rsidRPr="00247CBB">
        <w:rPr>
          <w:sz w:val="20"/>
          <w:szCs w:val="20"/>
          <w:u w:val="single"/>
        </w:rPr>
        <w:t>Charakteristika hlavních problémů</w:t>
      </w:r>
    </w:p>
    <w:p w:rsidR="008E2398" w:rsidRDefault="008E2398" w:rsidP="008E2398">
      <w:pPr>
        <w:jc w:val="both"/>
        <w:rPr>
          <w:sz w:val="20"/>
          <w:szCs w:val="20"/>
        </w:rPr>
      </w:pPr>
    </w:p>
    <w:p w:rsidR="0071030E" w:rsidRDefault="00A72A1F" w:rsidP="008E23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Zatímco některá česká muzea umění zcela přirozeně staví a tom, že </w:t>
      </w:r>
      <w:r w:rsidR="0071030E">
        <w:rPr>
          <w:sz w:val="20"/>
          <w:szCs w:val="20"/>
        </w:rPr>
        <w:t>forma jejich činnosti je vědecká a základní metodou je výzkum, jiná se tomu trochu brání. Může to souviset i se současným trendem kurátorství, které má mnohdy spíše povahu tvůrčí intuitivní práce, než racionálního vědeckého výzkumu. Kurátory jsou také mnohdy nejen vědci, ale i umělci. Sladění takových přístupů v jedné instituci by ale nemuselo být problémem.</w:t>
      </w:r>
    </w:p>
    <w:p w:rsidR="0071030E" w:rsidRDefault="0071030E" w:rsidP="008E2398">
      <w:pPr>
        <w:jc w:val="both"/>
        <w:rPr>
          <w:sz w:val="20"/>
          <w:szCs w:val="20"/>
        </w:rPr>
      </w:pPr>
    </w:p>
    <w:p w:rsidR="0071030E" w:rsidRDefault="0071030E" w:rsidP="008E2398">
      <w:pPr>
        <w:jc w:val="both"/>
        <w:rPr>
          <w:sz w:val="20"/>
          <w:szCs w:val="20"/>
        </w:rPr>
      </w:pPr>
      <w:r>
        <w:rPr>
          <w:sz w:val="20"/>
          <w:szCs w:val="20"/>
        </w:rPr>
        <w:t>Naopak je třeba vnímat, že veřejnost, zejména mimo velk</w:t>
      </w:r>
      <w:r w:rsidR="009E2FAD">
        <w:rPr>
          <w:sz w:val="20"/>
          <w:szCs w:val="20"/>
        </w:rPr>
        <w:t>á kulturní centra, nechápe princ</w:t>
      </w:r>
      <w:r>
        <w:rPr>
          <w:sz w:val="20"/>
          <w:szCs w:val="20"/>
        </w:rPr>
        <w:t>ip práce muzeí umění a velmi často se domnívá, že pracovníci těchto muzeí jsou také jen umělci. Z toho vyplývají nevhodné vztahy k muzeím umění, často i od zřizovatelů,</w:t>
      </w:r>
      <w:r w:rsidR="009E2FAD">
        <w:rPr>
          <w:sz w:val="20"/>
          <w:szCs w:val="20"/>
        </w:rPr>
        <w:t xml:space="preserve"> kteří se domnívají, že do umělecké práce lze libovolně zvenčí laicky za</w:t>
      </w:r>
      <w:r>
        <w:rPr>
          <w:sz w:val="20"/>
          <w:szCs w:val="20"/>
        </w:rPr>
        <w:t>sahovat. K vědecké práci, např. historiků nebo přírodovědců vlastivědných muzeí má veřejnost přirozený respekt.</w:t>
      </w:r>
    </w:p>
    <w:p w:rsidR="0071030E" w:rsidRDefault="0071030E" w:rsidP="008E2398">
      <w:pPr>
        <w:jc w:val="both"/>
        <w:rPr>
          <w:sz w:val="20"/>
          <w:szCs w:val="20"/>
        </w:rPr>
      </w:pPr>
    </w:p>
    <w:p w:rsidR="0071030E" w:rsidRDefault="0071030E" w:rsidP="008E2398">
      <w:pPr>
        <w:jc w:val="both"/>
        <w:rPr>
          <w:sz w:val="20"/>
          <w:szCs w:val="20"/>
        </w:rPr>
      </w:pPr>
      <w:r>
        <w:rPr>
          <w:sz w:val="20"/>
          <w:szCs w:val="20"/>
        </w:rPr>
        <w:t>K hlavním problémům věd</w:t>
      </w:r>
      <w:r w:rsidR="009E2FAD">
        <w:rPr>
          <w:sz w:val="20"/>
          <w:szCs w:val="20"/>
        </w:rPr>
        <w:t>e</w:t>
      </w:r>
      <w:r>
        <w:rPr>
          <w:sz w:val="20"/>
          <w:szCs w:val="20"/>
        </w:rPr>
        <w:t xml:space="preserve">cké práce muzeí umění pravděpodobně patří zcela nedostatečně uspokojená </w:t>
      </w:r>
      <w:r w:rsidR="009E2FAD">
        <w:rPr>
          <w:sz w:val="20"/>
          <w:szCs w:val="20"/>
        </w:rPr>
        <w:t xml:space="preserve">soudobá </w:t>
      </w:r>
      <w:r>
        <w:rPr>
          <w:sz w:val="20"/>
          <w:szCs w:val="20"/>
        </w:rPr>
        <w:t>potřeba interdisciplinární týmové spolupráce, a to jak v oblasti volné tvorby, tak užité. Téměř nejsou vidět výstavy a publikace, které by měly spolua</w:t>
      </w:r>
      <w:r w:rsidR="009E2FAD">
        <w:rPr>
          <w:sz w:val="20"/>
          <w:szCs w:val="20"/>
        </w:rPr>
        <w:t>u</w:t>
      </w:r>
      <w:r>
        <w:rPr>
          <w:sz w:val="20"/>
          <w:szCs w:val="20"/>
        </w:rPr>
        <w:t>torství historiků umění, sociologů, psychologů, filosofů, nebo v designu kunsthistoriků se zástupci přírodních věd. Jde o typické soc</w:t>
      </w:r>
      <w:r w:rsidR="009E2FAD">
        <w:rPr>
          <w:sz w:val="20"/>
          <w:szCs w:val="20"/>
        </w:rPr>
        <w:t>iální bubliny se všemi negativními důsl</w:t>
      </w:r>
      <w:r>
        <w:rPr>
          <w:sz w:val="20"/>
          <w:szCs w:val="20"/>
        </w:rPr>
        <w:t xml:space="preserve">edky </w:t>
      </w:r>
      <w:r w:rsidR="006D535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D5354">
        <w:rPr>
          <w:sz w:val="20"/>
          <w:szCs w:val="20"/>
        </w:rPr>
        <w:t>nedostatečnou komunikací, suplováním výzkumu návazných oborů laickými dojmy</w:t>
      </w:r>
      <w:r w:rsidR="009E2FAD">
        <w:rPr>
          <w:sz w:val="20"/>
          <w:szCs w:val="20"/>
        </w:rPr>
        <w:t xml:space="preserve"> či povrchně přejatými informacemi</w:t>
      </w:r>
      <w:r w:rsidR="006D5354">
        <w:rPr>
          <w:sz w:val="20"/>
          <w:szCs w:val="20"/>
        </w:rPr>
        <w:t>, nebo někdy i úplným ignorováním daného oboru.</w:t>
      </w:r>
    </w:p>
    <w:p w:rsidR="0071030E" w:rsidRDefault="0071030E" w:rsidP="008E2398">
      <w:pPr>
        <w:jc w:val="both"/>
        <w:rPr>
          <w:sz w:val="20"/>
          <w:szCs w:val="20"/>
        </w:rPr>
      </w:pPr>
    </w:p>
    <w:p w:rsidR="008E2398" w:rsidRDefault="008E2398" w:rsidP="008E2398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DC"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Prosíme, navrhněte další tipy i s malým zdůvodněním.</w:t>
      </w:r>
    </w:p>
    <w:p w:rsidR="008E2398" w:rsidRDefault="008E2398" w:rsidP="008E2398">
      <w:pPr>
        <w:jc w:val="both"/>
        <w:rPr>
          <w:sz w:val="20"/>
          <w:szCs w:val="20"/>
        </w:rPr>
      </w:pPr>
    </w:p>
    <w:p w:rsidR="008E2398" w:rsidRPr="00247CBB" w:rsidRDefault="008E2398" w:rsidP="008E2398">
      <w:pPr>
        <w:jc w:val="both"/>
        <w:rPr>
          <w:sz w:val="20"/>
          <w:szCs w:val="20"/>
          <w:u w:val="single"/>
        </w:rPr>
      </w:pPr>
      <w:r w:rsidRPr="00247CBB">
        <w:rPr>
          <w:sz w:val="20"/>
          <w:szCs w:val="20"/>
          <w:u w:val="single"/>
        </w:rPr>
        <w:t>Hlavní teze k diskusi</w:t>
      </w:r>
    </w:p>
    <w:p w:rsidR="008E2398" w:rsidRDefault="008E2398" w:rsidP="008E2398">
      <w:pPr>
        <w:jc w:val="both"/>
        <w:rPr>
          <w:sz w:val="20"/>
          <w:szCs w:val="20"/>
        </w:rPr>
      </w:pPr>
    </w:p>
    <w:p w:rsidR="008E2398" w:rsidRDefault="008E2398" w:rsidP="008E2398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6C"/>
      </w:r>
      <w:r>
        <w:rPr>
          <w:sz w:val="20"/>
          <w:szCs w:val="20"/>
        </w:rPr>
        <w:t xml:space="preserve"> Současná věda </w:t>
      </w:r>
      <w:r w:rsidR="00D2159C">
        <w:rPr>
          <w:sz w:val="20"/>
          <w:szCs w:val="20"/>
        </w:rPr>
        <w:t xml:space="preserve">přesvědčivě </w:t>
      </w:r>
      <w:r>
        <w:rPr>
          <w:sz w:val="20"/>
          <w:szCs w:val="20"/>
        </w:rPr>
        <w:t>konstatuje, že lidské poznání se komplementárně rozvíjí na třech stejně hodnotných platformách – vědecké, umělecké a duchovní. Muzea umění jsou optimálním prostředím pro propojení těchto výzkumů.</w:t>
      </w:r>
    </w:p>
    <w:p w:rsidR="008E2398" w:rsidRDefault="008E2398" w:rsidP="008E2398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6C"/>
      </w:r>
      <w:r>
        <w:rPr>
          <w:sz w:val="20"/>
          <w:szCs w:val="20"/>
        </w:rPr>
        <w:t xml:space="preserve"> Výzkum prostřednictvím um</w:t>
      </w:r>
      <w:r w:rsidR="00D2159C">
        <w:rPr>
          <w:sz w:val="20"/>
          <w:szCs w:val="20"/>
        </w:rPr>
        <w:t>ě</w:t>
      </w:r>
      <w:r>
        <w:rPr>
          <w:sz w:val="20"/>
          <w:szCs w:val="20"/>
        </w:rPr>
        <w:t>lecké tvorby začal být nazýván výzkumem až v </w:t>
      </w:r>
      <w:r w:rsidR="00D2159C">
        <w:rPr>
          <w:sz w:val="20"/>
          <w:szCs w:val="20"/>
        </w:rPr>
        <w:t>nejnověj</w:t>
      </w:r>
      <w:r>
        <w:rPr>
          <w:sz w:val="20"/>
          <w:szCs w:val="20"/>
        </w:rPr>
        <w:t>ším období. Používá přirozeně intuitivní, emočně podložené metody. V</w:t>
      </w:r>
      <w:r w:rsidR="00D2159C">
        <w:rPr>
          <w:sz w:val="20"/>
          <w:szCs w:val="20"/>
        </w:rPr>
        <w:t>ě</w:t>
      </w:r>
      <w:r>
        <w:rPr>
          <w:sz w:val="20"/>
          <w:szCs w:val="20"/>
        </w:rPr>
        <w:t>da o umění by se měla učit jeho výsledky lépe slovy interpretovat zejména v mimoestetické oblasti.</w:t>
      </w:r>
    </w:p>
    <w:p w:rsidR="008E2398" w:rsidRDefault="008E2398" w:rsidP="008E2398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6C"/>
      </w:r>
      <w:r>
        <w:rPr>
          <w:sz w:val="20"/>
          <w:szCs w:val="20"/>
        </w:rPr>
        <w:t xml:space="preserve"> </w:t>
      </w:r>
      <w:r w:rsidR="00D2159C">
        <w:rPr>
          <w:sz w:val="20"/>
          <w:szCs w:val="20"/>
        </w:rPr>
        <w:t>Duchovní výzkum je vhodné z</w:t>
      </w:r>
      <w:r>
        <w:rPr>
          <w:sz w:val="20"/>
          <w:szCs w:val="20"/>
        </w:rPr>
        <w:t xml:space="preserve">totožnit především s obecnou hloubkou poznání. Povrchní vývoj společnosti si vyžaduje </w:t>
      </w:r>
      <w:r w:rsidR="00D2159C">
        <w:rPr>
          <w:sz w:val="20"/>
          <w:szCs w:val="20"/>
        </w:rPr>
        <w:t>vyjadřovat se k přítomnosti/nepřítomnosti hlubších hodnot tvorby nikoliv občas, náhodně, ale zcela pravidelně.</w:t>
      </w:r>
    </w:p>
    <w:p w:rsidR="009C28E4" w:rsidRDefault="009C28E4" w:rsidP="008E2398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6C"/>
      </w:r>
      <w:r>
        <w:rPr>
          <w:sz w:val="20"/>
          <w:szCs w:val="20"/>
        </w:rPr>
        <w:t xml:space="preserve"> Muzea umění by měla mít výzkumný program volné tvorby více propojen s obory psychologie, sociologie a obecná filosofie vč. etiky, výzkumný program užité tvorby s obory ekologie, ergonomie, ekonomie a profesní etika.</w:t>
      </w:r>
    </w:p>
    <w:p w:rsidR="00D2159C" w:rsidRDefault="00D2159C" w:rsidP="008E2398">
      <w:pPr>
        <w:jc w:val="both"/>
        <w:rPr>
          <w:sz w:val="20"/>
          <w:szCs w:val="20"/>
        </w:rPr>
      </w:pPr>
    </w:p>
    <w:p w:rsidR="008E2398" w:rsidRDefault="008E2398" w:rsidP="008E2398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DC"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Prosíme, navrhněte další tipy i s malým zdůvodněním.</w:t>
      </w:r>
    </w:p>
    <w:p w:rsidR="008E2398" w:rsidRDefault="008E2398" w:rsidP="008E2398">
      <w:pPr>
        <w:jc w:val="both"/>
        <w:rPr>
          <w:sz w:val="20"/>
          <w:szCs w:val="20"/>
          <w:u w:val="single"/>
        </w:rPr>
      </w:pPr>
    </w:p>
    <w:p w:rsidR="008E2398" w:rsidRPr="00247CBB" w:rsidRDefault="008E2398" w:rsidP="008E2398">
      <w:pPr>
        <w:jc w:val="both"/>
        <w:rPr>
          <w:sz w:val="20"/>
          <w:szCs w:val="20"/>
          <w:u w:val="single"/>
        </w:rPr>
      </w:pPr>
      <w:r w:rsidRPr="00247CBB">
        <w:rPr>
          <w:sz w:val="20"/>
          <w:szCs w:val="20"/>
          <w:u w:val="single"/>
        </w:rPr>
        <w:t>Literatura  a další zdroje</w:t>
      </w:r>
    </w:p>
    <w:p w:rsidR="008E2398" w:rsidRDefault="008E2398" w:rsidP="008E2398">
      <w:pPr>
        <w:jc w:val="both"/>
        <w:rPr>
          <w:sz w:val="20"/>
          <w:szCs w:val="20"/>
        </w:rPr>
      </w:pPr>
    </w:p>
    <w:p w:rsidR="008E2398" w:rsidRDefault="009E2FAD" w:rsidP="008E2398">
      <w:pPr>
        <w:jc w:val="both"/>
        <w:rPr>
          <w:sz w:val="20"/>
          <w:szCs w:val="20"/>
        </w:rPr>
      </w:pPr>
      <w:r>
        <w:rPr>
          <w:sz w:val="20"/>
          <w:szCs w:val="20"/>
        </w:rPr>
        <w:t>Vondráček, Radim: Vědeckovýzkumná činnost 2000-2009, UPM, Praha, 2008</w:t>
      </w:r>
    </w:p>
    <w:p w:rsidR="004641BD" w:rsidRDefault="004641BD" w:rsidP="008E239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Zelinský</w:t>
      </w:r>
      <w:proofErr w:type="spellEnd"/>
      <w:r>
        <w:rPr>
          <w:sz w:val="20"/>
          <w:szCs w:val="20"/>
        </w:rPr>
        <w:t>, Miroslav: O umění s</w:t>
      </w:r>
      <w:r w:rsidR="00EF1C09">
        <w:rPr>
          <w:sz w:val="20"/>
          <w:szCs w:val="20"/>
        </w:rPr>
        <w:t> </w:t>
      </w:r>
      <w:r>
        <w:rPr>
          <w:sz w:val="20"/>
          <w:szCs w:val="20"/>
        </w:rPr>
        <w:t>rozumem</w:t>
      </w:r>
      <w:r w:rsidR="00EF1C09">
        <w:rPr>
          <w:sz w:val="20"/>
          <w:szCs w:val="20"/>
        </w:rPr>
        <w:t xml:space="preserve"> II</w:t>
      </w:r>
      <w:r>
        <w:rPr>
          <w:sz w:val="20"/>
          <w:szCs w:val="20"/>
        </w:rPr>
        <w:t>. RUV</w:t>
      </w:r>
      <w:r w:rsidR="00EF1C09">
        <w:rPr>
          <w:sz w:val="20"/>
          <w:szCs w:val="20"/>
        </w:rPr>
        <w:t>, Praha, 2017</w:t>
      </w:r>
    </w:p>
    <w:p w:rsidR="008E2398" w:rsidRDefault="008E2398" w:rsidP="008E2398">
      <w:pPr>
        <w:jc w:val="both"/>
        <w:rPr>
          <w:sz w:val="20"/>
          <w:szCs w:val="20"/>
        </w:rPr>
      </w:pPr>
    </w:p>
    <w:p w:rsidR="008E2398" w:rsidRDefault="008E2398" w:rsidP="008E2398">
      <w:pPr>
        <w:jc w:val="both"/>
        <w:rPr>
          <w:i/>
          <w:sz w:val="20"/>
          <w:szCs w:val="20"/>
        </w:rPr>
      </w:pPr>
    </w:p>
    <w:p w:rsidR="008E2398" w:rsidRDefault="008E2398" w:rsidP="008E2398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DC"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Prosíme, navrhněte další tipy i s malým zdůvodněním.</w:t>
      </w:r>
    </w:p>
    <w:p w:rsidR="009A53AD" w:rsidRPr="009C3018" w:rsidRDefault="009A53AD" w:rsidP="009C3018">
      <w:pPr>
        <w:rPr>
          <w:szCs w:val="20"/>
        </w:rPr>
      </w:pPr>
    </w:p>
    <w:sectPr w:rsidR="009A53AD" w:rsidRPr="009C3018" w:rsidSect="009A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8E2398"/>
    <w:rsid w:val="003E102F"/>
    <w:rsid w:val="0044452E"/>
    <w:rsid w:val="004641BD"/>
    <w:rsid w:val="006D5354"/>
    <w:rsid w:val="0071030E"/>
    <w:rsid w:val="008760AD"/>
    <w:rsid w:val="008E2398"/>
    <w:rsid w:val="009A53AD"/>
    <w:rsid w:val="009C28E4"/>
    <w:rsid w:val="009C3018"/>
    <w:rsid w:val="009E2FAD"/>
    <w:rsid w:val="00A35284"/>
    <w:rsid w:val="00A72A1F"/>
    <w:rsid w:val="00C90CF3"/>
    <w:rsid w:val="00D2159C"/>
    <w:rsid w:val="00D41B50"/>
    <w:rsid w:val="00DD0886"/>
    <w:rsid w:val="00E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3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2018-01-06T11:33:00Z</dcterms:created>
  <dcterms:modified xsi:type="dcterms:W3CDTF">2018-01-06T12:14:00Z</dcterms:modified>
</cp:coreProperties>
</file>