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623" w:rsidRPr="00825818" w:rsidRDefault="00FB7C08" w:rsidP="00EE2623">
      <w:pPr>
        <w:pStyle w:val="Zkladntext"/>
        <w:jc w:val="left"/>
        <w:rPr>
          <w:rFonts w:ascii="Arial Narrow" w:hAnsi="Arial Narrow"/>
          <w:b w:val="0"/>
          <w:noProof/>
          <w:color w:val="FFFFFF"/>
          <w:spacing w:val="20"/>
          <w:szCs w:val="44"/>
          <w:highlight w:val="black"/>
        </w:rPr>
      </w:pPr>
      <w:r w:rsidRPr="00FB7C08">
        <w:rPr>
          <w:rFonts w:ascii="Arial Narrow" w:hAnsi="Arial Narrow"/>
          <w:b w:val="0"/>
          <w:noProof/>
          <w:color w:val="FFFFFF"/>
          <w:spacing w:val="20"/>
          <w:szCs w:val="44"/>
          <w:highlight w:val="black"/>
        </w:rPr>
        <w:pict>
          <v:shape id="_x0000_s1042" style="position:absolute;margin-left:0;margin-top:0;width:478.8pt;height:45.6pt;z-index:-251655168;mso-position-horizontal:absolute;mso-position-vertical:absolute" coordsize="9576,1995" path="m,l9576,r,1995e" filled="f" strokeweight="3pt">
            <v:path arrowok="t"/>
          </v:shape>
        </w:pict>
      </w:r>
      <w:r w:rsidR="00EE2623" w:rsidRPr="00825818">
        <w:rPr>
          <w:rFonts w:ascii="Arial Narrow" w:hAnsi="Arial Narrow"/>
          <w:b w:val="0"/>
          <w:noProof/>
          <w:color w:val="FFFFFF"/>
          <w:spacing w:val="20"/>
          <w:szCs w:val="44"/>
          <w:highlight w:val="black"/>
        </w:rPr>
        <w:t xml:space="preserve">BDĚLOST, POZORNOST A VĚDOMÍ </w:t>
      </w:r>
    </w:p>
    <w:p w:rsidR="00EE2623" w:rsidRDefault="00EE2623" w:rsidP="00EE2623">
      <w:pPr>
        <w:pStyle w:val="Zkladntext"/>
        <w:jc w:val="left"/>
        <w:rPr>
          <w:i/>
          <w:color w:val="000000"/>
          <w:spacing w:val="20"/>
          <w:szCs w:val="44"/>
        </w:rPr>
      </w:pPr>
    </w:p>
    <w:p w:rsidR="00EE2623" w:rsidRDefault="00EE2623" w:rsidP="00EE2623">
      <w:pPr>
        <w:jc w:val="both"/>
        <w:rPr>
          <w:color w:val="000000"/>
        </w:rPr>
      </w:pPr>
    </w:p>
    <w:p w:rsidR="00EE2623" w:rsidRDefault="00EE2623" w:rsidP="00EE2623">
      <w:pPr>
        <w:jc w:val="both"/>
        <w:rPr>
          <w:color w:val="000000"/>
        </w:rPr>
      </w:pPr>
      <w:r w:rsidRPr="00BE44D7">
        <w:rPr>
          <w:b/>
          <w:color w:val="000000"/>
        </w:rPr>
        <w:t>Bdělost</w:t>
      </w:r>
      <w:r>
        <w:rPr>
          <w:color w:val="000000"/>
        </w:rPr>
        <w:t xml:space="preserve"> je termín používaný jednak pro celkový stav vnímání, jednak pro jednu z funkcí </w:t>
      </w:r>
      <w:r w:rsidRPr="00BE44D7">
        <w:rPr>
          <w:color w:val="000000"/>
        </w:rPr>
        <w:t>pozornosti</w:t>
      </w:r>
      <w:r>
        <w:rPr>
          <w:color w:val="000000"/>
        </w:rPr>
        <w:t xml:space="preserve">. Také slova </w:t>
      </w:r>
      <w:r w:rsidRPr="00BE44D7">
        <w:rPr>
          <w:b/>
          <w:color w:val="000000"/>
        </w:rPr>
        <w:t>pozornost</w:t>
      </w:r>
      <w:r>
        <w:rPr>
          <w:color w:val="000000"/>
        </w:rPr>
        <w:t xml:space="preserve"> a </w:t>
      </w:r>
      <w:r w:rsidRPr="00BE44D7">
        <w:rPr>
          <w:b/>
          <w:color w:val="000000"/>
        </w:rPr>
        <w:t>soustředění</w:t>
      </w:r>
      <w:r>
        <w:rPr>
          <w:color w:val="000000"/>
        </w:rPr>
        <w:t xml:space="preserve"> užívá odborný a laický jazyk různým způsobem, proto zde jejich význam postupně vymezíme.</w:t>
      </w:r>
    </w:p>
    <w:p w:rsidR="00EE2623" w:rsidRDefault="00EE2623" w:rsidP="00EE2623">
      <w:pPr>
        <w:jc w:val="both"/>
        <w:rPr>
          <w:color w:val="000000"/>
        </w:rPr>
      </w:pPr>
    </w:p>
    <w:p w:rsidR="00EE2623" w:rsidRPr="00912749" w:rsidRDefault="00EE2623" w:rsidP="00EE2623">
      <w:pPr>
        <w:jc w:val="center"/>
        <w:rPr>
          <w:color w:val="000000"/>
        </w:rPr>
      </w:pPr>
      <w:r>
        <w:rPr>
          <w:noProof/>
          <w:color w:val="000000"/>
        </w:rPr>
        <w:drawing>
          <wp:inline distT="0" distB="0" distL="0" distR="0">
            <wp:extent cx="4467860" cy="2535555"/>
            <wp:effectExtent l="19050" t="0" r="8890" b="0"/>
            <wp:docPr id="1" name="obrázek 1" descr="_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1422"/>
                    <pic:cNvPicPr>
                      <a:picLocks noChangeAspect="1" noChangeArrowheads="1"/>
                    </pic:cNvPicPr>
                  </pic:nvPicPr>
                  <pic:blipFill>
                    <a:blip r:embed="rId7" cstate="print">
                      <a:lum contrast="18000"/>
                    </a:blip>
                    <a:srcRect l="6241" t="45454" r="4047" b="1399"/>
                    <a:stretch>
                      <a:fillRect/>
                    </a:stretch>
                  </pic:blipFill>
                  <pic:spPr bwMode="auto">
                    <a:xfrm>
                      <a:off x="0" y="0"/>
                      <a:ext cx="4467860" cy="2535555"/>
                    </a:xfrm>
                    <a:prstGeom prst="rect">
                      <a:avLst/>
                    </a:prstGeom>
                    <a:noFill/>
                    <a:ln w="9525">
                      <a:noFill/>
                      <a:miter lim="800000"/>
                      <a:headEnd/>
                      <a:tailEnd/>
                    </a:ln>
                  </pic:spPr>
                </pic:pic>
              </a:graphicData>
            </a:graphic>
          </wp:inline>
        </w:drawing>
      </w:r>
    </w:p>
    <w:p w:rsidR="00EE2623" w:rsidRDefault="00EE2623" w:rsidP="00EE2623">
      <w:pPr>
        <w:jc w:val="both"/>
        <w:rPr>
          <w:color w:val="000000"/>
        </w:rPr>
      </w:pPr>
    </w:p>
    <w:p w:rsidR="00EE2623" w:rsidRDefault="00EE2623" w:rsidP="00EE2623">
      <w:pPr>
        <w:jc w:val="both"/>
        <w:rPr>
          <w:color w:val="000000"/>
        </w:rPr>
      </w:pPr>
    </w:p>
    <w:p w:rsidR="00EE2623" w:rsidRDefault="00EE2623" w:rsidP="00EE2623">
      <w:pPr>
        <w:jc w:val="both"/>
        <w:rPr>
          <w:color w:val="000000"/>
        </w:rPr>
      </w:pPr>
      <w:r>
        <w:rPr>
          <w:color w:val="000000"/>
        </w:rPr>
        <w:t xml:space="preserve">Jeden z přístupů zkoumající bdělost mozku se zabývá jeho </w:t>
      </w:r>
      <w:r w:rsidRPr="00EA7DF4">
        <w:rPr>
          <w:b/>
          <w:color w:val="000000"/>
        </w:rPr>
        <w:t>elektromagnetickým vlněním</w:t>
      </w:r>
      <w:r>
        <w:rPr>
          <w:color w:val="000000"/>
        </w:rPr>
        <w:t>. Jednak jeho frekvencí, jednak sladěním vlnění obou hemisfér. Předávání elektrických potenciálů velkými skupinami nervových buněk, které se navzájem dráždí (excitace) a tlumí (inhibice), způsobuje elektromagnetické vlnění, jehož frekvence se pohybuje od přibližně od jedné do třiceti vln za sekundu (i více) a charakterizuje stav mozku, jak je popsáno v níže uvedené tabulce.</w:t>
      </w:r>
    </w:p>
    <w:p w:rsidR="00EE2623" w:rsidRDefault="00EE2623" w:rsidP="00EE2623">
      <w:pPr>
        <w:jc w:val="both"/>
        <w:rPr>
          <w:color w:val="000000"/>
        </w:rPr>
      </w:pPr>
    </w:p>
    <w:p w:rsidR="00EE2623" w:rsidRPr="00434F7A" w:rsidRDefault="00EE2623" w:rsidP="00EE2623">
      <w:pPr>
        <w:jc w:val="center"/>
        <w:rPr>
          <w:color w:val="000000"/>
        </w:rPr>
      </w:pPr>
      <w:r>
        <w:rPr>
          <w:noProof/>
          <w:color w:val="000000"/>
        </w:rPr>
        <w:drawing>
          <wp:inline distT="0" distB="0" distL="0" distR="0">
            <wp:extent cx="3907155" cy="3075940"/>
            <wp:effectExtent l="19050" t="0" r="0" b="0"/>
            <wp:docPr id="2" name="obrázek 2" descr="_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1432"/>
                    <pic:cNvPicPr>
                      <a:picLocks noChangeAspect="1" noChangeArrowheads="1"/>
                    </pic:cNvPicPr>
                  </pic:nvPicPr>
                  <pic:blipFill>
                    <a:blip r:embed="rId8" cstate="print">
                      <a:lum contrast="12000"/>
                    </a:blip>
                    <a:srcRect l="14159" t="14096" r="13098"/>
                    <a:stretch>
                      <a:fillRect/>
                    </a:stretch>
                  </pic:blipFill>
                  <pic:spPr bwMode="auto">
                    <a:xfrm>
                      <a:off x="0" y="0"/>
                      <a:ext cx="3907155" cy="3075940"/>
                    </a:xfrm>
                    <a:prstGeom prst="rect">
                      <a:avLst/>
                    </a:prstGeom>
                    <a:noFill/>
                    <a:ln w="9525">
                      <a:noFill/>
                      <a:miter lim="800000"/>
                      <a:headEnd/>
                      <a:tailEnd/>
                    </a:ln>
                  </pic:spPr>
                </pic:pic>
              </a:graphicData>
            </a:graphic>
          </wp:inline>
        </w:drawing>
      </w:r>
    </w:p>
    <w:p w:rsidR="00EE2623" w:rsidRDefault="00EE2623" w:rsidP="00EE2623">
      <w:pPr>
        <w:jc w:val="both"/>
        <w:rPr>
          <w:color w:val="000000"/>
        </w:rPr>
      </w:pPr>
    </w:p>
    <w:p w:rsidR="00EE2623" w:rsidRDefault="00EE2623" w:rsidP="00EE2623">
      <w:pPr>
        <w:jc w:val="both"/>
        <w:rPr>
          <w:color w:val="000000"/>
        </w:rPr>
      </w:pPr>
      <w:r>
        <w:rPr>
          <w:color w:val="000000"/>
        </w:rPr>
        <w:t xml:space="preserve">Elektromagnetické vyzařování mozku se měří snímači přístrojů známými pod zkratkou EEG (elektroencefalograf). Proces vnímání využívá současně lineární symbolický kód řeči prostřednictvím center v levé hemisféře a celostní obrazový kód prostřednictvím pravé hemisféry. Proto je spolupráce vyladěných hemisfér důležitá. Je závislá i na množství existujících spojů, o nichž výzkumy naznačují, že jsou četnější u ženské populace. To je jedním z důvodů, proč ženský organismus dokáže fungovat harmoničtěji (tím je přirozeně míněna harmonie k prospěchu vlastního těla). </w:t>
      </w:r>
    </w:p>
    <w:p w:rsidR="00EE2623" w:rsidRDefault="00EE2623" w:rsidP="00EE2623">
      <w:pPr>
        <w:jc w:val="both"/>
        <w:rPr>
          <w:color w:val="000000"/>
        </w:rPr>
      </w:pPr>
    </w:p>
    <w:p w:rsidR="00EE2623" w:rsidRDefault="00FB7C08" w:rsidP="00EE2623">
      <w:pPr>
        <w:rPr>
          <w:b/>
          <w:color w:val="6D6DFF"/>
          <w:sz w:val="32"/>
          <w:szCs w:val="32"/>
        </w:rPr>
      </w:pPr>
      <w:r>
        <w:rPr>
          <w:b/>
          <w:noProof/>
          <w:color w:val="6D6DFF"/>
          <w:sz w:val="32"/>
          <w:szCs w:val="32"/>
        </w:rPr>
        <w:lastRenderedPageBreak/>
        <w:pict>
          <v:group id="_x0000_s1044" style="position:absolute;margin-left:5.7pt;margin-top:9.8pt;width:487.35pt;height:155.25pt;z-index:251663360" coordorigin="1532,6068" coordsize="9747,3105">
            <v:group id="_x0000_s1045" style="position:absolute;left:4838;top:6068;width:2850;height:3105" coordorigin="6851,1211" coordsize="3600,3960">
              <v:group id="_x0000_s1046" style="position:absolute;left:6851;top:1751;width:3600;height:3420" coordorigin="6851,1751" coordsize="3600,3420">
                <v:shapetype id="_x0000_t135" coordsize="21600,21600" o:spt="135" path="m10800,qx21600,10800,10800,21600l,21600,,xe">
                  <v:stroke joinstyle="miter"/>
                  <v:path gradientshapeok="t" o:connecttype="rect" textboxrect="0,3163,18437,18437"/>
                </v:shapetype>
                <v:shape id="_x0000_s1047" type="#_x0000_t135" style="position:absolute;left:8651;top:1751;width:1800;height:3420" fillcolor="gray" strokecolor="gray"/>
                <v:shape id="_x0000_s1048" type="#_x0000_t135" style="position:absolute;left:6851;top:1751;width:1800;height:3420;rotation:180" fillcolor="#969696" strokecolor="#969696"/>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9" type="#_x0000_t5" style="position:absolute;left:8291;top:1211;width:720;height:540" fillcolor="black"/>
            </v:group>
            <v:group id="_x0000_s1050" style="position:absolute;left:1532;top:7005;width:9747;height:1620" coordorigin="1532,8130" coordsize="9747,1620">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51" type="#_x0000_t180" style="position:absolute;left:1532;top:8130;width:3087;height:1620" adj="2358,-1600,20341,-1600,12763,-14040,13693,-12267" stroked="f">
                <v:textbox style="mso-next-textbox:#_x0000_s1051">
                  <w:txbxContent>
                    <w:p w:rsidR="00EE2623" w:rsidRPr="007E7B01" w:rsidRDefault="00EE2623" w:rsidP="00EE2623">
                      <w:pPr>
                        <w:jc w:val="right"/>
                        <w:rPr>
                          <w:b/>
                          <w:color w:val="808080"/>
                          <w:sz w:val="24"/>
                          <w:szCs w:val="24"/>
                        </w:rPr>
                      </w:pPr>
                      <w:r w:rsidRPr="007E7B01">
                        <w:rPr>
                          <w:b/>
                          <w:color w:val="808080"/>
                          <w:sz w:val="24"/>
                          <w:szCs w:val="24"/>
                        </w:rPr>
                        <w:t xml:space="preserve">levá část mozku   </w:t>
                      </w:r>
                    </w:p>
                    <w:p w:rsidR="00EE2623" w:rsidRPr="007E7B01" w:rsidRDefault="00EE2623" w:rsidP="00EE2623">
                      <w:pPr>
                        <w:jc w:val="right"/>
                        <w:rPr>
                          <w:b/>
                          <w:color w:val="808080"/>
                          <w:sz w:val="24"/>
                          <w:szCs w:val="24"/>
                        </w:rPr>
                      </w:pPr>
                      <w:r w:rsidRPr="007E7B01">
                        <w:rPr>
                          <w:b/>
                          <w:color w:val="808080"/>
                          <w:sz w:val="24"/>
                          <w:szCs w:val="24"/>
                        </w:rPr>
                        <w:t xml:space="preserve">LINEÁRNÍ VNÍMÁNÍ, </w:t>
                      </w:r>
                    </w:p>
                    <w:p w:rsidR="00EE2623" w:rsidRPr="007E7B01" w:rsidRDefault="00EE2623" w:rsidP="00EE2623">
                      <w:pPr>
                        <w:jc w:val="right"/>
                        <w:rPr>
                          <w:b/>
                          <w:color w:val="808080"/>
                          <w:sz w:val="24"/>
                          <w:szCs w:val="24"/>
                        </w:rPr>
                      </w:pPr>
                      <w:r w:rsidRPr="007E7B01">
                        <w:rPr>
                          <w:b/>
                          <w:color w:val="808080"/>
                          <w:sz w:val="24"/>
                          <w:szCs w:val="24"/>
                        </w:rPr>
                        <w:t xml:space="preserve">ČAS, ŘEČ, </w:t>
                      </w:r>
                    </w:p>
                    <w:p w:rsidR="00EE2623" w:rsidRPr="007E7B01" w:rsidRDefault="00EE2623" w:rsidP="00EE2623">
                      <w:pPr>
                        <w:jc w:val="right"/>
                        <w:rPr>
                          <w:b/>
                          <w:color w:val="808080"/>
                          <w:sz w:val="24"/>
                          <w:szCs w:val="24"/>
                        </w:rPr>
                      </w:pPr>
                      <w:r w:rsidRPr="007E7B01">
                        <w:rPr>
                          <w:b/>
                          <w:color w:val="808080"/>
                          <w:sz w:val="24"/>
                          <w:szCs w:val="24"/>
                        </w:rPr>
                        <w:t xml:space="preserve">RACIONALITA, </w:t>
                      </w:r>
                    </w:p>
                    <w:p w:rsidR="00EE2623" w:rsidRPr="007E7B01" w:rsidRDefault="00EE2623" w:rsidP="00EE2623">
                      <w:pPr>
                        <w:jc w:val="right"/>
                        <w:rPr>
                          <w:color w:val="808080"/>
                          <w:sz w:val="24"/>
                          <w:szCs w:val="24"/>
                        </w:rPr>
                      </w:pPr>
                      <w:r w:rsidRPr="007E7B01">
                        <w:rPr>
                          <w:b/>
                          <w:color w:val="808080"/>
                          <w:sz w:val="24"/>
                          <w:szCs w:val="24"/>
                        </w:rPr>
                        <w:t xml:space="preserve">LOGIKA  </w:t>
                      </w:r>
                    </w:p>
                  </w:txbxContent>
                </v:textbox>
              </v:shape>
              <v:shape id="_x0000_s1052" type="#_x0000_t180" style="position:absolute;left:7916;top:8259;width:3363;height:1435" adj="27760,-5855,1156,-5855,28318,-15082,29173,-13080" stroked="f">
                <v:textbox style="mso-next-textbox:#_x0000_s1052">
                  <w:txbxContent>
                    <w:p w:rsidR="00EE2623" w:rsidRPr="007E7B01" w:rsidRDefault="00EE2623" w:rsidP="00EE2623">
                      <w:pPr>
                        <w:rPr>
                          <w:b/>
                          <w:color w:val="808080"/>
                          <w:sz w:val="24"/>
                          <w:szCs w:val="24"/>
                        </w:rPr>
                      </w:pPr>
                      <w:r w:rsidRPr="007E7B01">
                        <w:rPr>
                          <w:b/>
                          <w:color w:val="808080"/>
                          <w:sz w:val="24"/>
                          <w:szCs w:val="24"/>
                        </w:rPr>
                        <w:t xml:space="preserve">pravá část mozku              </w:t>
                      </w:r>
                    </w:p>
                    <w:p w:rsidR="00EE2623" w:rsidRPr="007E7B01" w:rsidRDefault="00EE2623" w:rsidP="00EE2623">
                      <w:pPr>
                        <w:rPr>
                          <w:b/>
                          <w:color w:val="808080"/>
                          <w:sz w:val="24"/>
                          <w:szCs w:val="24"/>
                        </w:rPr>
                      </w:pPr>
                      <w:r w:rsidRPr="007E7B01">
                        <w:rPr>
                          <w:b/>
                          <w:color w:val="808080"/>
                          <w:sz w:val="24"/>
                          <w:szCs w:val="24"/>
                        </w:rPr>
                        <w:t xml:space="preserve">CELOSTNÍ  PROSTOROVÉ  </w:t>
                      </w:r>
                    </w:p>
                    <w:p w:rsidR="00EE2623" w:rsidRPr="007E7B01" w:rsidRDefault="00EE2623" w:rsidP="00EE2623">
                      <w:pPr>
                        <w:rPr>
                          <w:b/>
                          <w:color w:val="808080"/>
                          <w:sz w:val="24"/>
                          <w:szCs w:val="24"/>
                        </w:rPr>
                      </w:pPr>
                      <w:r w:rsidRPr="007E7B01">
                        <w:rPr>
                          <w:b/>
                          <w:color w:val="808080"/>
                          <w:sz w:val="24"/>
                          <w:szCs w:val="24"/>
                        </w:rPr>
                        <w:t xml:space="preserve">VNÍMÁNÍ, INTUICE, </w:t>
                      </w:r>
                    </w:p>
                    <w:p w:rsidR="00EE2623" w:rsidRPr="00037B4F" w:rsidRDefault="00EE2623" w:rsidP="00EE2623">
                      <w:pPr>
                        <w:rPr>
                          <w:color w:val="FF6600"/>
                          <w:sz w:val="24"/>
                          <w:szCs w:val="24"/>
                        </w:rPr>
                      </w:pPr>
                      <w:r w:rsidRPr="007E7B01">
                        <w:rPr>
                          <w:b/>
                          <w:color w:val="808080"/>
                          <w:sz w:val="24"/>
                          <w:szCs w:val="24"/>
                        </w:rPr>
                        <w:t>TVOŘIVOST</w:t>
                      </w:r>
                    </w:p>
                  </w:txbxContent>
                </v:textbox>
                <o:callout v:ext="edit" minusx="t"/>
              </v:shape>
            </v:group>
          </v:group>
        </w:pict>
      </w:r>
    </w:p>
    <w:p w:rsidR="00EE2623" w:rsidRPr="0002404F" w:rsidRDefault="00EE2623" w:rsidP="00EE2623">
      <w:pPr>
        <w:jc w:val="center"/>
        <w:rPr>
          <w:b/>
          <w:color w:val="FF6600"/>
          <w:sz w:val="32"/>
          <w:szCs w:val="32"/>
        </w:rPr>
      </w:pPr>
      <w:r>
        <w:rPr>
          <w:b/>
          <w:color w:val="6D6DFF"/>
          <w:sz w:val="32"/>
          <w:szCs w:val="32"/>
        </w:rPr>
        <w:tab/>
      </w:r>
      <w:r>
        <w:rPr>
          <w:b/>
          <w:color w:val="6D6DFF"/>
          <w:sz w:val="32"/>
          <w:szCs w:val="32"/>
        </w:rPr>
        <w:tab/>
      </w:r>
      <w:r>
        <w:rPr>
          <w:b/>
          <w:color w:val="6D6DFF"/>
          <w:sz w:val="32"/>
          <w:szCs w:val="32"/>
        </w:rPr>
        <w:tab/>
      </w:r>
      <w:r>
        <w:rPr>
          <w:b/>
          <w:color w:val="6D6DFF"/>
          <w:sz w:val="32"/>
          <w:szCs w:val="32"/>
        </w:rPr>
        <w:tab/>
      </w:r>
      <w:r>
        <w:rPr>
          <w:b/>
          <w:color w:val="6D6DFF"/>
          <w:sz w:val="32"/>
          <w:szCs w:val="32"/>
        </w:rPr>
        <w:tab/>
      </w:r>
      <w:r>
        <w:rPr>
          <w:b/>
          <w:color w:val="6D6DFF"/>
          <w:sz w:val="32"/>
          <w:szCs w:val="32"/>
        </w:rPr>
        <w:tab/>
        <w:t xml:space="preserve">      </w:t>
      </w:r>
    </w:p>
    <w:p w:rsidR="00EE2623" w:rsidRPr="0002404F" w:rsidRDefault="00EE2623" w:rsidP="00EE2623">
      <w:pPr>
        <w:jc w:val="center"/>
        <w:rPr>
          <w:b/>
          <w:color w:val="FF6600"/>
          <w:sz w:val="32"/>
          <w:szCs w:val="32"/>
        </w:rPr>
      </w:pPr>
      <w:r>
        <w:rPr>
          <w:b/>
          <w:color w:val="6D6DFF"/>
          <w:sz w:val="32"/>
          <w:szCs w:val="32"/>
        </w:rPr>
        <w:t xml:space="preserve">       </w:t>
      </w:r>
      <w:r>
        <w:rPr>
          <w:b/>
          <w:color w:val="6D6DFF"/>
          <w:sz w:val="32"/>
          <w:szCs w:val="32"/>
        </w:rPr>
        <w:tab/>
      </w:r>
      <w:r>
        <w:rPr>
          <w:b/>
          <w:color w:val="6D6DFF"/>
          <w:sz w:val="32"/>
          <w:szCs w:val="32"/>
        </w:rPr>
        <w:tab/>
      </w:r>
      <w:r>
        <w:rPr>
          <w:b/>
          <w:color w:val="6D6DFF"/>
          <w:sz w:val="32"/>
          <w:szCs w:val="32"/>
        </w:rPr>
        <w:tab/>
      </w:r>
      <w:r>
        <w:rPr>
          <w:b/>
          <w:color w:val="6D6DFF"/>
          <w:sz w:val="32"/>
          <w:szCs w:val="32"/>
        </w:rPr>
        <w:tab/>
      </w:r>
      <w:r>
        <w:rPr>
          <w:b/>
          <w:color w:val="6D6DFF"/>
          <w:sz w:val="32"/>
          <w:szCs w:val="32"/>
        </w:rPr>
        <w:tab/>
      </w:r>
    </w:p>
    <w:p w:rsidR="00EE2623" w:rsidRPr="0002404F" w:rsidRDefault="00EE2623" w:rsidP="00EE2623">
      <w:pPr>
        <w:jc w:val="center"/>
        <w:rPr>
          <w:b/>
          <w:color w:val="FF6600"/>
          <w:sz w:val="32"/>
          <w:szCs w:val="32"/>
        </w:rPr>
      </w:pPr>
      <w:r>
        <w:rPr>
          <w:b/>
          <w:color w:val="6D6DFF"/>
          <w:sz w:val="32"/>
          <w:szCs w:val="32"/>
        </w:rPr>
        <w:tab/>
        <w:t xml:space="preserve">   </w:t>
      </w:r>
      <w:r>
        <w:rPr>
          <w:b/>
          <w:color w:val="6D6DFF"/>
          <w:sz w:val="32"/>
          <w:szCs w:val="32"/>
        </w:rPr>
        <w:tab/>
      </w:r>
      <w:r>
        <w:rPr>
          <w:b/>
          <w:color w:val="6D6DFF"/>
          <w:sz w:val="32"/>
          <w:szCs w:val="32"/>
        </w:rPr>
        <w:tab/>
      </w:r>
      <w:r>
        <w:rPr>
          <w:b/>
          <w:color w:val="6D6DFF"/>
          <w:sz w:val="32"/>
          <w:szCs w:val="32"/>
        </w:rPr>
        <w:tab/>
      </w:r>
      <w:r>
        <w:rPr>
          <w:b/>
          <w:color w:val="6D6DFF"/>
          <w:sz w:val="32"/>
          <w:szCs w:val="32"/>
        </w:rPr>
        <w:tab/>
      </w:r>
      <w:r>
        <w:rPr>
          <w:b/>
          <w:color w:val="6D6DFF"/>
          <w:sz w:val="32"/>
          <w:szCs w:val="32"/>
        </w:rPr>
        <w:tab/>
      </w:r>
      <w:r>
        <w:rPr>
          <w:b/>
          <w:color w:val="6D6DFF"/>
          <w:sz w:val="32"/>
          <w:szCs w:val="32"/>
        </w:rPr>
        <w:tab/>
      </w:r>
      <w:r>
        <w:rPr>
          <w:b/>
          <w:color w:val="6D6DFF"/>
          <w:sz w:val="32"/>
          <w:szCs w:val="32"/>
        </w:rPr>
        <w:tab/>
        <w:t xml:space="preserve">      </w:t>
      </w:r>
    </w:p>
    <w:p w:rsidR="00EE2623" w:rsidRDefault="00EE2623" w:rsidP="00EE2623">
      <w:pPr>
        <w:rPr>
          <w:b/>
          <w:color w:val="6D6DFF"/>
          <w:sz w:val="32"/>
          <w:szCs w:val="32"/>
        </w:rPr>
      </w:pPr>
    </w:p>
    <w:p w:rsidR="00EE2623" w:rsidRDefault="00EE2623" w:rsidP="00EE2623">
      <w:pPr>
        <w:rPr>
          <w:b/>
          <w:color w:val="6D6DFF"/>
          <w:sz w:val="32"/>
          <w:szCs w:val="32"/>
        </w:rPr>
      </w:pPr>
    </w:p>
    <w:p w:rsidR="00EE2623" w:rsidRDefault="00EE2623" w:rsidP="00EE2623">
      <w:pPr>
        <w:rPr>
          <w:b/>
          <w:color w:val="6D6DFF"/>
          <w:sz w:val="32"/>
          <w:szCs w:val="32"/>
        </w:rPr>
      </w:pPr>
    </w:p>
    <w:p w:rsidR="00EE2623" w:rsidRDefault="00EE2623" w:rsidP="00EE2623">
      <w:pPr>
        <w:rPr>
          <w:b/>
          <w:color w:val="6D6DFF"/>
          <w:sz w:val="32"/>
          <w:szCs w:val="32"/>
        </w:rPr>
      </w:pPr>
    </w:p>
    <w:p w:rsidR="00EE2623" w:rsidRDefault="00EE2623" w:rsidP="00EE2623">
      <w:pPr>
        <w:rPr>
          <w:b/>
          <w:color w:val="6D6DFF"/>
          <w:sz w:val="32"/>
          <w:szCs w:val="32"/>
        </w:rPr>
      </w:pPr>
    </w:p>
    <w:p w:rsidR="00EE2623" w:rsidRDefault="00EE2623" w:rsidP="00EE2623">
      <w:pPr>
        <w:rPr>
          <w:b/>
          <w:color w:val="6D6DFF"/>
          <w:sz w:val="32"/>
          <w:szCs w:val="32"/>
        </w:rPr>
      </w:pPr>
    </w:p>
    <w:p w:rsidR="00EE2623" w:rsidRPr="00DC34CE" w:rsidRDefault="00FB7C08" w:rsidP="00EE2623">
      <w:pPr>
        <w:rPr>
          <w:b/>
          <w:color w:val="6D6DFF"/>
        </w:rPr>
      </w:pPr>
      <w:r>
        <w:rPr>
          <w:b/>
          <w:noProof/>
          <w:color w:val="6D6DFF"/>
        </w:rPr>
        <w:pict>
          <v:rect id="_x0000_s1043" style="position:absolute;margin-left:-14.25pt;margin-top:2.55pt;width:501.6pt;height:153.5pt;z-index:-251654144" fillcolor="black"/>
        </w:pict>
      </w:r>
    </w:p>
    <w:p w:rsidR="00EE2623" w:rsidRPr="003E5DDE" w:rsidRDefault="00EE2623" w:rsidP="00EE2623">
      <w:pPr>
        <w:rPr>
          <w:b/>
          <w:color w:val="FFFF00"/>
        </w:rPr>
      </w:pPr>
      <w:r w:rsidRPr="003E5DDE">
        <w:rPr>
          <w:b/>
          <w:color w:val="FFFF00"/>
        </w:rPr>
        <w:t>40 – 200 Hz</w:t>
      </w:r>
      <w:r w:rsidRPr="003E5DDE">
        <w:rPr>
          <w:b/>
          <w:color w:val="FFFF00"/>
        </w:rPr>
        <w:tab/>
        <w:t>SUPERBETA (GAMMA)</w:t>
      </w:r>
    </w:p>
    <w:p w:rsidR="00EE2623" w:rsidRPr="00DC34CE" w:rsidRDefault="00EE2623" w:rsidP="00EE2623">
      <w:pPr>
        <w:rPr>
          <w:b/>
          <w:color w:val="FE9E02"/>
        </w:rPr>
      </w:pPr>
      <w:r>
        <w:rPr>
          <w:b/>
          <w:color w:val="FE9E02"/>
        </w:rPr>
        <w:t>21 – 4</w:t>
      </w:r>
      <w:r w:rsidRPr="00DC34CE">
        <w:rPr>
          <w:b/>
          <w:color w:val="FE9E02"/>
        </w:rPr>
        <w:t>0 Hz</w:t>
      </w:r>
      <w:r w:rsidRPr="00DC34CE">
        <w:rPr>
          <w:b/>
          <w:color w:val="FE9E02"/>
        </w:rPr>
        <w:tab/>
        <w:t>hladina vědomí BETA</w:t>
      </w:r>
      <w:r w:rsidRPr="00DC34CE">
        <w:rPr>
          <w:b/>
          <w:color w:val="FE9E02"/>
        </w:rPr>
        <w:tab/>
      </w:r>
      <w:r w:rsidRPr="00DC34CE">
        <w:rPr>
          <w:b/>
          <w:color w:val="FE9E02"/>
        </w:rPr>
        <w:tab/>
        <w:t>Stav napětí, stres</w:t>
      </w:r>
    </w:p>
    <w:p w:rsidR="00EE2623" w:rsidRPr="00DC34CE" w:rsidRDefault="00EE2623" w:rsidP="00EE2623">
      <w:pPr>
        <w:rPr>
          <w:b/>
          <w:color w:val="FD034A"/>
        </w:rPr>
      </w:pPr>
      <w:r w:rsidRPr="00DC34CE">
        <w:rPr>
          <w:b/>
          <w:color w:val="FD034A"/>
        </w:rPr>
        <w:t>13 – 20 Hz</w:t>
      </w:r>
      <w:r w:rsidRPr="00DC34CE">
        <w:rPr>
          <w:b/>
          <w:color w:val="FD034A"/>
        </w:rPr>
        <w:tab/>
        <w:t>hladina vědomí BETA</w:t>
      </w:r>
      <w:r w:rsidRPr="00DC34CE">
        <w:rPr>
          <w:b/>
          <w:color w:val="FD034A"/>
        </w:rPr>
        <w:tab/>
      </w:r>
      <w:r w:rsidRPr="00DC34CE">
        <w:rPr>
          <w:b/>
          <w:color w:val="FD034A"/>
        </w:rPr>
        <w:tab/>
        <w:t>Plná koncentrace na vnější svět</w:t>
      </w:r>
    </w:p>
    <w:p w:rsidR="00EE2623" w:rsidRPr="00DC34CE" w:rsidRDefault="00EE2623" w:rsidP="00EE2623">
      <w:pPr>
        <w:rPr>
          <w:b/>
          <w:color w:val="FF6600"/>
        </w:rPr>
      </w:pPr>
    </w:p>
    <w:p w:rsidR="00EE2623" w:rsidRPr="00DC34CE" w:rsidRDefault="00EE2623" w:rsidP="00EE2623">
      <w:pPr>
        <w:rPr>
          <w:b/>
          <w:color w:val="FF00FF"/>
        </w:rPr>
      </w:pPr>
      <w:r>
        <w:rPr>
          <w:b/>
          <w:color w:val="FF00FF"/>
        </w:rPr>
        <w:t>8 – 12 Hz</w:t>
      </w:r>
      <w:r>
        <w:rPr>
          <w:b/>
          <w:color w:val="FF00FF"/>
        </w:rPr>
        <w:tab/>
      </w:r>
      <w:r w:rsidRPr="00DC34CE">
        <w:rPr>
          <w:b/>
          <w:color w:val="FF00FF"/>
        </w:rPr>
        <w:t>hladina vědomí ALFA</w:t>
      </w:r>
      <w:r w:rsidRPr="00DC34CE">
        <w:rPr>
          <w:b/>
          <w:color w:val="FF00FF"/>
        </w:rPr>
        <w:tab/>
      </w:r>
      <w:r w:rsidRPr="00DC34CE">
        <w:rPr>
          <w:b/>
          <w:color w:val="FF00FF"/>
        </w:rPr>
        <w:tab/>
        <w:t>Příjemné uvolnění, soustředění směřováno dovnitř.</w:t>
      </w:r>
    </w:p>
    <w:p w:rsidR="00EE2623" w:rsidRPr="00DC34CE" w:rsidRDefault="00EE2623" w:rsidP="00EE2623">
      <w:pPr>
        <w:rPr>
          <w:b/>
          <w:color w:val="FF00FF"/>
        </w:rPr>
      </w:pPr>
      <w:r>
        <w:rPr>
          <w:b/>
          <w:color w:val="FF00FF"/>
        </w:rPr>
        <w:tab/>
      </w:r>
      <w:r>
        <w:rPr>
          <w:b/>
          <w:color w:val="FF00FF"/>
        </w:rPr>
        <w:tab/>
      </w:r>
      <w:r>
        <w:rPr>
          <w:b/>
          <w:color w:val="FF00FF"/>
        </w:rPr>
        <w:tab/>
      </w:r>
      <w:r>
        <w:rPr>
          <w:b/>
          <w:color w:val="FF00FF"/>
        </w:rPr>
        <w:tab/>
      </w:r>
      <w:r>
        <w:rPr>
          <w:b/>
          <w:color w:val="FF00FF"/>
        </w:rPr>
        <w:tab/>
      </w:r>
      <w:r>
        <w:rPr>
          <w:b/>
          <w:color w:val="FF00FF"/>
        </w:rPr>
        <w:tab/>
      </w:r>
      <w:r w:rsidRPr="00DC34CE">
        <w:rPr>
          <w:b/>
          <w:color w:val="FF00FF"/>
        </w:rPr>
        <w:t>Stav je zažíván převážně při odrušení vnějších zvuků ad.</w:t>
      </w:r>
    </w:p>
    <w:p w:rsidR="00EE2623" w:rsidRPr="00DC34CE" w:rsidRDefault="00EE2623" w:rsidP="00EE2623">
      <w:pPr>
        <w:rPr>
          <w:b/>
          <w:color w:val="FF00FF"/>
        </w:rPr>
      </w:pPr>
      <w:r>
        <w:rPr>
          <w:b/>
          <w:color w:val="FF00FF"/>
        </w:rPr>
        <w:tab/>
      </w:r>
      <w:r>
        <w:rPr>
          <w:b/>
          <w:color w:val="FF00FF"/>
        </w:rPr>
        <w:tab/>
      </w:r>
      <w:r>
        <w:rPr>
          <w:b/>
          <w:color w:val="FF00FF"/>
        </w:rPr>
        <w:tab/>
      </w:r>
      <w:r>
        <w:rPr>
          <w:b/>
          <w:color w:val="FF00FF"/>
        </w:rPr>
        <w:tab/>
      </w:r>
      <w:r>
        <w:rPr>
          <w:b/>
          <w:color w:val="FF00FF"/>
        </w:rPr>
        <w:tab/>
      </w:r>
      <w:r>
        <w:rPr>
          <w:b/>
          <w:color w:val="FF00FF"/>
        </w:rPr>
        <w:tab/>
      </w:r>
      <w:r w:rsidRPr="00DC34CE">
        <w:rPr>
          <w:b/>
          <w:color w:val="FF00FF"/>
        </w:rPr>
        <w:t>vlivů okolí. Je to stav relaxace a odpočinku.</w:t>
      </w:r>
    </w:p>
    <w:p w:rsidR="00EE2623" w:rsidRPr="00DC34CE" w:rsidRDefault="00EE2623" w:rsidP="00EE2623">
      <w:pPr>
        <w:rPr>
          <w:b/>
          <w:color w:val="FF00FF"/>
        </w:rPr>
      </w:pPr>
    </w:p>
    <w:p w:rsidR="00EE2623" w:rsidRPr="007E7B01" w:rsidRDefault="00EE2623" w:rsidP="00EE2623">
      <w:pPr>
        <w:rPr>
          <w:b/>
          <w:color w:val="3366FF"/>
        </w:rPr>
      </w:pPr>
      <w:r w:rsidRPr="007E7B01">
        <w:rPr>
          <w:b/>
          <w:color w:val="3366FF"/>
        </w:rPr>
        <w:t>4 – 7 Hz</w:t>
      </w:r>
      <w:r w:rsidRPr="007E7B01">
        <w:rPr>
          <w:b/>
          <w:color w:val="3366FF"/>
        </w:rPr>
        <w:tab/>
        <w:t>hladina vědomí THETA</w:t>
      </w:r>
      <w:r w:rsidRPr="007E7B01">
        <w:rPr>
          <w:b/>
          <w:color w:val="3366FF"/>
        </w:rPr>
        <w:tab/>
        <w:t xml:space="preserve">Stav na pomezí spánku a bdělosti. </w:t>
      </w:r>
    </w:p>
    <w:p w:rsidR="00EE2623" w:rsidRPr="007E7B01" w:rsidRDefault="00EE2623" w:rsidP="00EE2623">
      <w:pPr>
        <w:rPr>
          <w:b/>
          <w:color w:val="3366FF"/>
        </w:rPr>
      </w:pPr>
      <w:r w:rsidRPr="007E7B01">
        <w:rPr>
          <w:b/>
          <w:color w:val="3366FF"/>
        </w:rPr>
        <w:tab/>
      </w:r>
      <w:r w:rsidRPr="007E7B01">
        <w:rPr>
          <w:b/>
          <w:color w:val="3366FF"/>
        </w:rPr>
        <w:tab/>
      </w:r>
      <w:r w:rsidRPr="007E7B01">
        <w:rPr>
          <w:b/>
          <w:color w:val="3366FF"/>
        </w:rPr>
        <w:tab/>
      </w:r>
      <w:r w:rsidRPr="007E7B01">
        <w:rPr>
          <w:b/>
          <w:color w:val="3366FF"/>
        </w:rPr>
        <w:tab/>
      </w:r>
      <w:r w:rsidRPr="007E7B01">
        <w:rPr>
          <w:b/>
          <w:color w:val="3366FF"/>
        </w:rPr>
        <w:tab/>
      </w:r>
      <w:r w:rsidRPr="007E7B01">
        <w:rPr>
          <w:b/>
          <w:color w:val="3366FF"/>
        </w:rPr>
        <w:tab/>
        <w:t>Hladina, která je nejblíže k podvědomí.</w:t>
      </w:r>
    </w:p>
    <w:p w:rsidR="00EE2623" w:rsidRPr="00DC34CE" w:rsidRDefault="00EE2623" w:rsidP="00EE2623">
      <w:pPr>
        <w:rPr>
          <w:b/>
          <w:color w:val="00CCFF"/>
        </w:rPr>
      </w:pPr>
    </w:p>
    <w:p w:rsidR="00EE2623" w:rsidRPr="00DC34CE" w:rsidRDefault="00EE2623" w:rsidP="00EE2623">
      <w:pPr>
        <w:rPr>
          <w:b/>
          <w:color w:val="00BCB8"/>
        </w:rPr>
      </w:pPr>
      <w:r w:rsidRPr="00DC34CE">
        <w:rPr>
          <w:b/>
          <w:color w:val="00BCB8"/>
        </w:rPr>
        <w:t>0</w:t>
      </w:r>
      <w:r>
        <w:rPr>
          <w:b/>
          <w:color w:val="00BCB8"/>
        </w:rPr>
        <w:t>,5 – 3 Hz</w:t>
      </w:r>
      <w:r>
        <w:rPr>
          <w:b/>
          <w:color w:val="00BCB8"/>
        </w:rPr>
        <w:tab/>
        <w:t>hladina vědomí DELTA</w:t>
      </w:r>
      <w:r>
        <w:rPr>
          <w:b/>
          <w:color w:val="00BCB8"/>
        </w:rPr>
        <w:tab/>
      </w:r>
      <w:r w:rsidRPr="00DC34CE">
        <w:rPr>
          <w:b/>
          <w:color w:val="00BCB8"/>
        </w:rPr>
        <w:t>Stav spánku.</w:t>
      </w: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Pr="003062A4" w:rsidRDefault="00EE2623" w:rsidP="00EE2623">
      <w:pPr>
        <w:pStyle w:val="Zkladntext"/>
        <w:rPr>
          <w:rFonts w:cs="Arial"/>
          <w:color w:val="000000"/>
          <w:sz w:val="20"/>
        </w:rPr>
      </w:pPr>
      <w:r w:rsidRPr="003062A4">
        <w:rPr>
          <w:rFonts w:cs="Arial"/>
          <w:color w:val="000000"/>
          <w:sz w:val="20"/>
        </w:rPr>
        <w:t>LEVÁ HEMISFÉRA    kmitočet  PRAVÁ HEMISFÉRA</w:t>
      </w:r>
    </w:p>
    <w:p w:rsidR="00EE2623" w:rsidRPr="00385329" w:rsidRDefault="00EE2623" w:rsidP="00EE2623">
      <w:pPr>
        <w:pStyle w:val="Zkladntext"/>
        <w:rPr>
          <w:rFonts w:cs="Arial"/>
          <w:color w:val="000000"/>
          <w:sz w:val="20"/>
        </w:rPr>
      </w:pPr>
      <w:r w:rsidRPr="00385329">
        <w:rPr>
          <w:rFonts w:cs="Arial"/>
          <w:color w:val="000000"/>
          <w:sz w:val="20"/>
        </w:rPr>
        <w:t>Hz/s</w:t>
      </w:r>
    </w:p>
    <w:p w:rsidR="00EE2623" w:rsidRPr="00385329" w:rsidRDefault="00FB7C08" w:rsidP="00EE2623">
      <w:pPr>
        <w:pStyle w:val="Zkladntext"/>
        <w:rPr>
          <w:rFonts w:cs="Arial"/>
          <w:color w:val="000000"/>
          <w:sz w:val="20"/>
        </w:rPr>
      </w:pPr>
      <w:r>
        <w:rPr>
          <w:rFonts w:cs="Arial"/>
          <w:noProof/>
          <w:color w:val="000000"/>
          <w:sz w:val="20"/>
        </w:rPr>
        <w:pict>
          <v:group id="_x0000_s1053" style="position:absolute;left:0;text-align:left;margin-left:45.6pt;margin-top:8.35pt;width:302.1pt;height:267.9pt;z-index:251664384" coordorigin="2330,1761" coordsize="6042,5358">
            <v:rect id="_x0000_s1054" style="position:absolute;left:2330;top:1761;width:3591;height:342" fillcolor="#f60" strokecolor="#f60"/>
            <v:rect id="_x0000_s1055" style="position:absolute;left:2957;top:2217;width:2964;height:342" fillcolor="#f60" strokecolor="#f60"/>
            <v:rect id="_x0000_s1056" style="position:absolute;left:3641;top:2673;width:2280;height:342" fillcolor="#f60" strokecolor="#f60"/>
            <v:rect id="_x0000_s1057" style="position:absolute;left:6548;top:2217;width:1539;height:342" fillcolor="#f60" strokecolor="#f60"/>
            <v:rect id="_x0000_s1058" style="position:absolute;left:6548;top:2673;width:1824;height:342" fillcolor="#f60" strokecolor="#f60"/>
            <v:rect id="_x0000_s1059" style="position:absolute;left:6548;top:3129;width:1596;height:342" fillcolor="#ff3737" strokecolor="#ff3737"/>
            <v:rect id="_x0000_s1060" style="position:absolute;left:4439;top:3129;width:1482;height:342" fillcolor="#ff3737" strokecolor="#ff3737"/>
            <v:rect id="_x0000_s1061" style="position:absolute;left:6548;top:3585;width:1425;height:342" fillcolor="#ff3737" strokecolor="#ff3737"/>
            <v:rect id="_x0000_s1062" style="position:absolute;left:6548;top:4041;width:1140;height:342" fillcolor="fuchsia" strokecolor="fuchsia"/>
            <v:rect id="_x0000_s1063" style="position:absolute;left:5123;top:3585;width:798;height:342" fillcolor="#ff3737" strokecolor="#ff3737"/>
            <v:rect id="_x0000_s1064" style="position:absolute;left:5351;top:4041;width:570;height:342" fillcolor="fuchsia" strokecolor="fuchsia"/>
            <v:rect id="_x0000_s1065" style="position:absolute;left:5066;top:4497;width:855;height:342" fillcolor="fuchsia" strokecolor="fuchsia"/>
            <v:rect id="_x0000_s1066" style="position:absolute;left:6548;top:4497;width:798;height:342" fillcolor="fuchsia" strokecolor="fuchsia"/>
            <v:rect id="_x0000_s1067" style="position:absolute;left:6548;top:1761;width:912;height:342" fillcolor="#f60" strokecolor="#f60"/>
            <v:rect id="_x0000_s1068" style="position:absolute;left:6548;top:5865;width:570;height:342" fillcolor="#5b35fd" strokecolor="#5b35fd"/>
            <v:rect id="_x0000_s1069" style="position:absolute;left:5066;top:5409;width:855;height:342" fillcolor="#5b35fd" strokecolor="#5b35fd"/>
            <v:rect id="_x0000_s1070" style="position:absolute;left:6548;top:5409;width:513;height:342" fillcolor="#5b35fd" strokecolor="#5b35fd"/>
            <v:rect id="_x0000_s1071" style="position:absolute;left:6548;top:4953;width:627;height:342" fillcolor="fuchsia" strokecolor="fuchsia"/>
            <v:rect id="_x0000_s1072" style="position:absolute;left:5351;top:4953;width:570;height:342" fillcolor="fuchsia" strokecolor="fuchsia"/>
            <v:rect id="_x0000_s1073" style="position:absolute;left:5123;top:6777;width:798;height:342" fillcolor="#0cf" strokecolor="#0cf"/>
            <v:rect id="_x0000_s1074" style="position:absolute;left:5351;top:6321;width:570;height:342" fillcolor="#0cf" strokecolor="#0cf"/>
            <v:rect id="_x0000_s1075" style="position:absolute;left:5066;top:5865;width:855;height:342" fillcolor="#5b35fd" strokecolor="#5b35fd"/>
            <v:rect id="_x0000_s1076" style="position:absolute;left:6548;top:6777;width:570;height:342" fillcolor="#0cf" strokecolor="#0cf"/>
            <v:rect id="_x0000_s1077" style="position:absolute;left:6548;top:6321;width:570;height:342" fillcolor="#0cf" strokecolor="#0cf"/>
          </v:group>
        </w:pict>
      </w:r>
    </w:p>
    <w:p w:rsidR="00EE2623" w:rsidRPr="00385329" w:rsidRDefault="00EE2623" w:rsidP="00EE2623">
      <w:pPr>
        <w:pStyle w:val="Zkladntext"/>
        <w:rPr>
          <w:rFonts w:cs="Arial"/>
          <w:color w:val="000000"/>
          <w:sz w:val="20"/>
        </w:rPr>
      </w:pPr>
      <w:r w:rsidRPr="00385329">
        <w:rPr>
          <w:rFonts w:cs="Arial"/>
          <w:color w:val="000000"/>
          <w:sz w:val="20"/>
        </w:rPr>
        <w:t>40</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33</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26</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20</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16</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12</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10</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9</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7</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5</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3</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1,5</w: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r w:rsidRPr="003E5DDE">
        <w:rPr>
          <w:rFonts w:cs="Arial"/>
          <w:b w:val="0"/>
          <w:color w:val="000000"/>
          <w:sz w:val="20"/>
        </w:rPr>
        <w:t>Záznam spektra elektromagnetického vyzařování</w:t>
      </w:r>
      <w:r>
        <w:rPr>
          <w:rFonts w:cs="Arial"/>
          <w:b w:val="0"/>
          <w:color w:val="000000"/>
          <w:sz w:val="20"/>
        </w:rPr>
        <w:t xml:space="preserve"> mozku člověka při běžném stavu mysli. Dotyčný má rozptýlenou pozornost a činnost levé hemisféry je intenzivnější než činnost pravé. </w:t>
      </w:r>
    </w:p>
    <w:p w:rsidR="00EE2623" w:rsidRDefault="00EE2623" w:rsidP="00EE2623">
      <w:pPr>
        <w:pStyle w:val="Zkladntext"/>
        <w:jc w:val="both"/>
        <w:rPr>
          <w:rFonts w:cs="Arial"/>
          <w:b w:val="0"/>
          <w:color w:val="000000"/>
          <w:sz w:val="20"/>
        </w:rPr>
      </w:pPr>
    </w:p>
    <w:p w:rsidR="00EE2623" w:rsidRPr="00385329" w:rsidRDefault="00EE2623" w:rsidP="00EE2623">
      <w:pPr>
        <w:pStyle w:val="Zkladntext"/>
        <w:rPr>
          <w:rFonts w:cs="Arial"/>
          <w:color w:val="000000"/>
          <w:sz w:val="20"/>
        </w:rPr>
      </w:pPr>
      <w:r>
        <w:rPr>
          <w:rFonts w:cs="Arial"/>
          <w:color w:val="000000"/>
          <w:sz w:val="20"/>
        </w:rPr>
        <w:lastRenderedPageBreak/>
        <w:t xml:space="preserve">LEVÁ HEMISFÉRA    </w:t>
      </w:r>
      <w:r w:rsidRPr="00385329">
        <w:rPr>
          <w:rFonts w:cs="Arial"/>
          <w:color w:val="000000"/>
          <w:sz w:val="20"/>
        </w:rPr>
        <w:t>kmitočet</w:t>
      </w:r>
      <w:r>
        <w:rPr>
          <w:rFonts w:cs="Arial"/>
          <w:color w:val="000000"/>
          <w:sz w:val="20"/>
        </w:rPr>
        <w:t xml:space="preserve">  PRAVÁ HEMISFÉRA</w:t>
      </w:r>
    </w:p>
    <w:p w:rsidR="00EE2623" w:rsidRPr="00385329" w:rsidRDefault="00EE2623" w:rsidP="00EE2623">
      <w:pPr>
        <w:pStyle w:val="Zkladntext"/>
        <w:rPr>
          <w:rFonts w:cs="Arial"/>
          <w:color w:val="000000"/>
          <w:sz w:val="20"/>
        </w:rPr>
      </w:pPr>
      <w:r w:rsidRPr="00385329">
        <w:rPr>
          <w:rFonts w:cs="Arial"/>
          <w:color w:val="000000"/>
          <w:sz w:val="20"/>
        </w:rPr>
        <w:t>Hz/s</w:t>
      </w:r>
    </w:p>
    <w:p w:rsidR="00EE2623" w:rsidRPr="00385329" w:rsidRDefault="00FB7C08" w:rsidP="00EE2623">
      <w:pPr>
        <w:pStyle w:val="Zkladntext"/>
        <w:rPr>
          <w:rFonts w:cs="Arial"/>
          <w:color w:val="000000"/>
          <w:sz w:val="20"/>
        </w:rPr>
      </w:pPr>
      <w:r>
        <w:rPr>
          <w:rFonts w:cs="Arial"/>
          <w:noProof/>
          <w:color w:val="000000"/>
          <w:sz w:val="20"/>
        </w:rPr>
        <w:pict>
          <v:group id="_x0000_s1078" style="position:absolute;left:0;text-align:left;margin-left:133.95pt;margin-top:8.35pt;width:213.75pt;height:267.9pt;z-index:251665408" coordorigin="4097,8200" coordsize="4275,5358">
            <v:rect id="_x0000_s1079" style="position:absolute;left:5180;top:8200;width:741;height:342" fillcolor="#f60" strokecolor="#f60"/>
            <v:rect id="_x0000_s1080" style="position:absolute;left:5009;top:8656;width:912;height:342" fillcolor="#f60" strokecolor="#f60"/>
            <v:rect id="_x0000_s1081" style="position:absolute;left:4838;top:9112;width:1083;height:342" fillcolor="#f60" strokecolor="#f60"/>
            <v:rect id="_x0000_s1082" style="position:absolute;left:6548;top:8656;width:969;height:342" fillcolor="#f60" strokecolor="#f60"/>
            <v:rect id="_x0000_s1083" style="position:absolute;left:6548;top:9112;width:1140;height:342" fillcolor="#f60" strokecolor="#f60"/>
            <v:rect id="_x0000_s1084" style="position:absolute;left:6548;top:9568;width:1140;height:342" fillcolor="#ff3737" strokecolor="#ff3737"/>
            <v:rect id="_x0000_s1085" style="position:absolute;left:4838;top:9568;width:1083;height:342" fillcolor="#ff3737" strokecolor="#ff3737"/>
            <v:rect id="_x0000_s1086" style="position:absolute;left:6548;top:10024;width:912;height:342" fillcolor="#ff3737" strokecolor="#ff3737"/>
            <v:rect id="_x0000_s1087" style="position:absolute;left:6548;top:10480;width:684;height:342" fillcolor="fuchsia" strokecolor="fuchsia"/>
            <v:rect id="_x0000_s1088" style="position:absolute;left:5066;top:10024;width:855;height:342" fillcolor="#ff3737" strokecolor="#ff3737"/>
            <v:rect id="_x0000_s1089" style="position:absolute;left:5294;top:10480;width:627;height:342" fillcolor="fuchsia" strokecolor="fuchsia"/>
            <v:rect id="_x0000_s1090" style="position:absolute;left:5636;top:10936;width:285;height:342" fillcolor="fuchsia" strokecolor="fuchsia"/>
            <v:rect id="_x0000_s1091" style="position:absolute;left:6548;top:10936;width:285;height:342" fillcolor="fuchsia" strokecolor="fuchsia"/>
            <v:rect id="_x0000_s1092" style="position:absolute;left:6548;top:8200;width:741;height:342" fillcolor="#f60" strokecolor="#f60"/>
            <v:rect id="_x0000_s1093" style="position:absolute;left:6548;top:12304;width:1197;height:342" fillcolor="#5b35fd" strokecolor="#5b35fd"/>
            <v:rect id="_x0000_s1094" style="position:absolute;left:5237;top:11848;width:684;height:342" fillcolor="#5b35fd" strokecolor="#5b35fd"/>
            <v:rect id="_x0000_s1095" style="position:absolute;left:6548;top:11848;width:684;height:342" fillcolor="#5b35fd" strokecolor="#5b35fd"/>
            <v:rect id="_x0000_s1096" style="position:absolute;left:6548;top:11392;width:342;height:342" fillcolor="fuchsia" strokecolor="fuchsia"/>
            <v:rect id="_x0000_s1097" style="position:absolute;left:5579;top:11392;width:342;height:342" fillcolor="fuchsia" strokecolor="fuchsia"/>
            <v:rect id="_x0000_s1098" style="position:absolute;left:4496;top:13216;width:1425;height:342" fillcolor="#0cf" strokecolor="#0cf"/>
            <v:rect id="_x0000_s1099" style="position:absolute;left:4097;top:12760;width:1824;height:342" fillcolor="#0cf" strokecolor="#0cf"/>
            <v:rect id="_x0000_s1100" style="position:absolute;left:4781;top:12304;width:1140;height:342" fillcolor="#5b35fd" strokecolor="#5b35fd"/>
            <v:rect id="_x0000_s1101" style="position:absolute;left:6548;top:13216;width:1425;height:342" fillcolor="#0cf" strokecolor="#0cf"/>
            <v:rect id="_x0000_s1102" style="position:absolute;left:6548;top:12760;width:1824;height:342" fillcolor="#0cf" strokecolor="#0cf"/>
          </v:group>
        </w:pict>
      </w:r>
    </w:p>
    <w:p w:rsidR="00EE2623" w:rsidRPr="00385329" w:rsidRDefault="00EE2623" w:rsidP="00EE2623">
      <w:pPr>
        <w:pStyle w:val="Zkladntext"/>
        <w:rPr>
          <w:rFonts w:cs="Arial"/>
          <w:color w:val="000000"/>
          <w:sz w:val="20"/>
        </w:rPr>
      </w:pPr>
      <w:r w:rsidRPr="00385329">
        <w:rPr>
          <w:rFonts w:cs="Arial"/>
          <w:color w:val="000000"/>
          <w:sz w:val="20"/>
        </w:rPr>
        <w:t>40</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33</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26</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20</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16</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12</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10</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9</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7</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5</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3</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1,5</w: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r>
        <w:rPr>
          <w:rFonts w:cs="Arial"/>
          <w:b w:val="0"/>
          <w:color w:val="000000"/>
          <w:sz w:val="20"/>
        </w:rPr>
        <w:t xml:space="preserve">Druhý záznam ukazuje vyzařování člověka silně uvolněného, jeho hemisféry mají vyváženou činnost. Říká se tomu </w:t>
      </w:r>
      <w:r w:rsidRPr="00770B4A">
        <w:rPr>
          <w:rFonts w:cs="Arial"/>
          <w:color w:val="000000"/>
          <w:sz w:val="20"/>
        </w:rPr>
        <w:t>koherentní mysl</w:t>
      </w:r>
      <w:r>
        <w:rPr>
          <w:rFonts w:cs="Arial"/>
          <w:b w:val="0"/>
          <w:color w:val="000000"/>
          <w:sz w:val="20"/>
        </w:rPr>
        <w:t xml:space="preserve">, ve smyslu vyváženosti obou hemisfér. Vyváženého stavu lze dosáhnout také vnějším působením prostřednictvím </w:t>
      </w:r>
      <w:r w:rsidRPr="00BE44D7">
        <w:rPr>
          <w:rFonts w:cs="Arial"/>
          <w:color w:val="000000"/>
          <w:sz w:val="20"/>
        </w:rPr>
        <w:t>audiovizuální stimulace</w:t>
      </w:r>
      <w:r>
        <w:rPr>
          <w:rFonts w:cs="Arial"/>
          <w:b w:val="0"/>
          <w:color w:val="000000"/>
          <w:sz w:val="20"/>
        </w:rPr>
        <w:t>. Vlevo dole nevyvážená funkce obou hemisfér, vpravo dole vyvážená po AV-stimulaci.</w: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Pr="003E5DDE" w:rsidRDefault="00EE2623" w:rsidP="00EE2623">
      <w:pPr>
        <w:pStyle w:val="Zkladntext"/>
        <w:rPr>
          <w:rFonts w:cs="Arial"/>
          <w:b w:val="0"/>
          <w:color w:val="000000"/>
          <w:sz w:val="20"/>
        </w:rPr>
      </w:pPr>
      <w:r>
        <w:rPr>
          <w:rFonts w:cs="Arial"/>
          <w:i/>
          <w:noProof/>
          <w:color w:val="000000"/>
          <w:spacing w:val="20"/>
          <w:sz w:val="20"/>
        </w:rPr>
        <w:drawing>
          <wp:inline distT="0" distB="0" distL="0" distR="0">
            <wp:extent cx="4800600" cy="2639060"/>
            <wp:effectExtent l="19050" t="0" r="0" b="0"/>
            <wp:docPr id="3" name="obrázek 3" descr="_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1423"/>
                    <pic:cNvPicPr>
                      <a:picLocks noChangeAspect="1" noChangeArrowheads="1"/>
                    </pic:cNvPicPr>
                  </pic:nvPicPr>
                  <pic:blipFill>
                    <a:blip r:embed="rId9" cstate="print">
                      <a:lum bright="-6000" contrast="18000"/>
                    </a:blip>
                    <a:srcRect l="13078" t="14209" r="15788" b="20107"/>
                    <a:stretch>
                      <a:fillRect/>
                    </a:stretch>
                  </pic:blipFill>
                  <pic:spPr bwMode="auto">
                    <a:xfrm>
                      <a:off x="0" y="0"/>
                      <a:ext cx="4800600" cy="2639060"/>
                    </a:xfrm>
                    <a:prstGeom prst="rect">
                      <a:avLst/>
                    </a:prstGeom>
                    <a:noFill/>
                    <a:ln w="9525">
                      <a:noFill/>
                      <a:miter lim="800000"/>
                      <a:headEnd/>
                      <a:tailEnd/>
                    </a:ln>
                  </pic:spPr>
                </pic:pic>
              </a:graphicData>
            </a:graphic>
          </wp:inline>
        </w:drawing>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r>
        <w:rPr>
          <w:rFonts w:cs="Arial"/>
          <w:b w:val="0"/>
          <w:color w:val="000000"/>
          <w:sz w:val="20"/>
        </w:rPr>
        <w:t>Kvalita bdělosti potřebné pro různé typy činnosti může mít odlišný charakter. Např. pro řízení dopravního prostředku je nezbytný specifický poměr vyzařování měřeného EEG ve frekvenčních pásmech alfa a delta.</w:t>
      </w:r>
      <w:r>
        <w:rPr>
          <w:rStyle w:val="Znakapoznpodarou"/>
          <w:rFonts w:cs="Arial"/>
          <w:b w:val="0"/>
          <w:color w:val="000000"/>
          <w:sz w:val="20"/>
        </w:rPr>
        <w:footnoteReference w:id="1"/>
      </w:r>
      <w:r>
        <w:rPr>
          <w:rFonts w:cs="Arial"/>
          <w:b w:val="0"/>
          <w:color w:val="000000"/>
          <w:sz w:val="20"/>
        </w:rPr>
        <w:t xml:space="preserve"> S touto znalostí mohou vědci zkonstruovat kontrolní přístroje, které řidiče při poklesu bdělosti upozorní, nebo dokonce pokles zastaví.</w: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Pr="00385329" w:rsidRDefault="00EE2623" w:rsidP="00EE2623">
      <w:pPr>
        <w:pStyle w:val="Zkladntext"/>
        <w:rPr>
          <w:rFonts w:cs="Arial"/>
          <w:color w:val="000000"/>
          <w:sz w:val="20"/>
        </w:rPr>
      </w:pPr>
      <w:r>
        <w:rPr>
          <w:rFonts w:cs="Arial"/>
          <w:color w:val="000000"/>
          <w:sz w:val="20"/>
        </w:rPr>
        <w:lastRenderedPageBreak/>
        <w:t xml:space="preserve">LEVÁ HEMISFÉRA    </w:t>
      </w:r>
      <w:r w:rsidRPr="00385329">
        <w:rPr>
          <w:rFonts w:cs="Arial"/>
          <w:color w:val="000000"/>
          <w:sz w:val="20"/>
        </w:rPr>
        <w:t>kmitočet</w:t>
      </w:r>
      <w:r>
        <w:rPr>
          <w:rFonts w:cs="Arial"/>
          <w:color w:val="000000"/>
          <w:sz w:val="20"/>
        </w:rPr>
        <w:t xml:space="preserve">  PRAVÁ HEMISFÉRA</w:t>
      </w:r>
    </w:p>
    <w:p w:rsidR="00EE2623" w:rsidRPr="00385329" w:rsidRDefault="00EE2623" w:rsidP="00EE2623">
      <w:pPr>
        <w:pStyle w:val="Zkladntext"/>
        <w:rPr>
          <w:rFonts w:cs="Arial"/>
          <w:color w:val="000000"/>
          <w:sz w:val="20"/>
        </w:rPr>
      </w:pPr>
      <w:r w:rsidRPr="00385329">
        <w:rPr>
          <w:rFonts w:cs="Arial"/>
          <w:color w:val="000000"/>
          <w:sz w:val="20"/>
        </w:rPr>
        <w:t>Hz/s</w:t>
      </w:r>
    </w:p>
    <w:p w:rsidR="00EE2623" w:rsidRPr="00385329" w:rsidRDefault="00FB7C08" w:rsidP="00EE2623">
      <w:pPr>
        <w:pStyle w:val="Zkladntext"/>
        <w:rPr>
          <w:rFonts w:cs="Arial"/>
          <w:color w:val="000000"/>
          <w:sz w:val="20"/>
        </w:rPr>
      </w:pPr>
      <w:r>
        <w:rPr>
          <w:rFonts w:cs="Arial"/>
          <w:noProof/>
          <w:color w:val="000000"/>
          <w:sz w:val="20"/>
        </w:rPr>
        <w:pict>
          <v:group id="_x0000_s1103" style="position:absolute;left:0;text-align:left;margin-left:5.7pt;margin-top:7.95pt;width:473.1pt;height:268.25pt;z-index:251666432" coordorigin="1532,2673" coordsize="9462,5365">
            <v:rect id="_x0000_s1104" style="position:absolute;left:4040;top:2681;width:1881;height:342" fillcolor="#f60" strokecolor="#f60"/>
            <v:rect id="_x0000_s1105" style="position:absolute;left:3641;top:3137;width:2280;height:342" fillcolor="#f60" strokecolor="#f60"/>
            <v:rect id="_x0000_s1106" style="position:absolute;left:4040;top:3593;width:1881;height:342" fillcolor="#f60" strokecolor="#f60"/>
            <v:rect id="_x0000_s1107" style="position:absolute;left:6548;top:3137;width:2166;height:342" fillcolor="#f60" strokecolor="#f60"/>
            <v:rect id="_x0000_s1108" style="position:absolute;left:6548;top:3585;width:1881;height:342" fillcolor="#f60" strokecolor="#f60"/>
            <v:rect id="_x0000_s1109" style="position:absolute;left:6548;top:4049;width:1311;height:342" fillcolor="#ff3737" strokecolor="#ff3737"/>
            <v:rect id="_x0000_s1110" style="position:absolute;left:4724;top:4049;width:1197;height:342" fillcolor="#ff3737" strokecolor="#ff3737"/>
            <v:rect id="_x0000_s1111" style="position:absolute;left:6548;top:4497;width:1767;height:342" fillcolor="#ff3737" strokecolor="#ff3737"/>
            <v:rect id="_x0000_s1112" style="position:absolute;left:6548;top:4961;width:1881;height:342" fillcolor="fuchsia" strokecolor="fuchsia"/>
            <v:rect id="_x0000_s1113" style="position:absolute;left:4154;top:4505;width:1767;height:342" fillcolor="#ff3737" strokecolor="#ff3737"/>
            <v:rect id="_x0000_s1114" style="position:absolute;left:4040;top:4961;width:1881;height:342" fillcolor="fuchsia" strokecolor="fuchsia"/>
            <v:rect id="_x0000_s1115" style="position:absolute;left:3641;top:5417;width:2280;height:342" fillcolor="fuchsia" strokecolor="fuchsia"/>
            <v:rect id="_x0000_s1116" style="position:absolute;left:6548;top:5409;width:2166;height:342" fillcolor="fuchsia" strokecolor="fuchsia"/>
            <v:rect id="_x0000_s1117" style="position:absolute;left:6548;top:2681;width:1824;height:342" fillcolor="#f60" strokecolor="#f60"/>
            <v:rect id="_x0000_s1118" style="position:absolute;left:6548;top:6785;width:570;height:342" fillcolor="#5b35fd" strokecolor="#5b35fd"/>
            <v:rect id="_x0000_s1119" style="position:absolute;left:3983;top:6329;width:1938;height:342" fillcolor="#5b35fd" strokecolor="#5b35fd"/>
            <v:rect id="_x0000_s1120" style="position:absolute;left:6548;top:6329;width:1938;height:342" fillcolor="#5b35fd" strokecolor="#5b35fd"/>
            <v:rect id="_x0000_s1121" style="position:absolute;left:6548;top:5873;width:2166;height:342" fillcolor="fuchsia" strokecolor="fuchsia"/>
            <v:rect id="_x0000_s1122" style="position:absolute;left:3641;top:5873;width:2280;height:342" fillcolor="fuchsia" strokecolor="fuchsia"/>
            <v:rect id="_x0000_s1123" style="position:absolute;left:3527;top:7696;width:2394;height:342" fillcolor="#0cf" strokecolor="#0cf"/>
            <v:rect id="_x0000_s1124" style="position:absolute;left:4667;top:7240;width:1254;height:342" fillcolor="#0cf" strokecolor="#0cf"/>
            <v:rect id="_x0000_s1125" style="position:absolute;left:5408;top:6785;width:513;height:342" fillcolor="#5b35fd" strokecolor="#5b35fd"/>
            <v:rect id="_x0000_s1126" style="position:absolute;left:6548;top:7696;width:2337;height:342" fillcolor="#0cf" strokecolor="#0cf"/>
            <v:rect id="_x0000_s1127" style="position:absolute;left:6548;top:7240;width:1197;height:342" fillcolor="#0cf" strokecolor="#0cf"/>
            <v:rect id="_x0000_s1128" style="position:absolute;left:1532;top:7689;width:4389;height:342" filled="f" fillcolor="#0cf" strokecolor="#0cf"/>
            <v:rect id="_x0000_s1129" style="position:absolute;left:1931;top:7233;width:3990;height:342" filled="f" fillcolor="#0cf" strokecolor="#0cf"/>
            <v:rect id="_x0000_s1130" style="position:absolute;left:2387;top:6777;width:3534;height:342" filled="f" fillcolor="#5b35fd" strokecolor="#5b35fd"/>
            <v:rect id="_x0000_s1131" style="position:absolute;left:2843;top:6321;width:3078;height:342" filled="f" fillcolor="#5b35fd" strokecolor="#5b35fd"/>
            <v:rect id="_x0000_s1132" style="position:absolute;left:2843;top:5865;width:3078;height:342" filled="f" fillcolor="fuchsia" strokecolor="fuchsia"/>
            <v:rect id="_x0000_s1133" style="position:absolute;left:3299;top:4953;width:2622;height:342" filled="f" fillcolor="fuchsia" strokecolor="fuchsia"/>
            <v:rect id="_x0000_s1134" style="position:absolute;left:3299;top:4497;width:2622;height:342" filled="f" fillcolor="fuchsia" strokecolor="#ff3737"/>
            <v:rect id="_x0000_s1135" style="position:absolute;left:3299;top:5409;width:2622;height:342" filled="f" fillcolor="fuchsia" strokecolor="fuchsia"/>
            <v:rect id="_x0000_s1136" style="position:absolute;left:2843;top:4041;width:3078;height:342" filled="f" fillcolor="fuchsia" strokecolor="#ff3737"/>
            <v:rect id="_x0000_s1137" style="position:absolute;left:3470;top:3585;width:2451;height:342" filled="f" fillcolor="#f60" strokecolor="#f60"/>
            <v:rect id="_x0000_s1138" style="position:absolute;left:3470;top:3129;width:2451;height:342" filled="f" fillcolor="#f60" strokecolor="#f60"/>
            <v:rect id="_x0000_s1139" style="position:absolute;left:3755;top:2673;width:2166;height:342" filled="f" fillcolor="#f60" strokecolor="#f60"/>
            <v:rect id="_x0000_s1140" style="position:absolute;left:6548;top:2673;width:1209;height:342" filled="f" fillcolor="#f60" strokecolor="white"/>
            <v:rect id="_x0000_s1141" style="position:absolute;left:6548;top:3129;width:1596;height:342" filled="f" fillcolor="#f60" strokecolor="white"/>
            <v:rect id="_x0000_s1142" style="position:absolute;left:6548;top:3585;width:1995;height:342" filled="f" fillcolor="fuchsia" strokecolor="#f60"/>
            <v:rect id="_x0000_s1143" style="position:absolute;left:6548;top:4041;width:1596;height:342" filled="f" fillcolor="#f60" strokecolor="#ff3737"/>
            <v:rect id="_x0000_s1144" style="position:absolute;left:6548;top:4953;width:1584;height:342" filled="f" fillcolor="#f60" strokecolor="white"/>
            <v:rect id="_x0000_s1145" style="position:absolute;left:6548;top:4497;width:1596;height:342" filled="f" fillcolor="#f60" strokecolor="white"/>
            <v:rect id="_x0000_s1146" style="position:absolute;left:6548;top:6321;width:1584;height:342" filled="f" fillcolor="#f60" strokecolor="white"/>
            <v:rect id="_x0000_s1147" style="position:absolute;left:6548;top:5865;width:1197;height:342" filled="f" fillcolor="#f60" strokecolor="white"/>
            <v:rect id="_x0000_s1148" style="position:absolute;left:6548;top:5409;width:1185;height:342" filled="f" fillcolor="#f60" strokecolor="white"/>
            <v:rect id="_x0000_s1149" style="position:absolute;left:6548;top:6777;width:3192;height:342" filled="f" fillcolor="#5b35fd" strokecolor="#5b35fd"/>
            <v:rect id="_x0000_s1150" style="position:absolute;left:6548;top:7233;width:4275;height:342" filled="f" fillcolor="#0cf" strokecolor="#0cf"/>
            <v:rect id="_x0000_s1151" style="position:absolute;left:6548;top:7689;width:4446;height:342" filled="f" fillcolor="#0cf" strokecolor="#0cf"/>
          </v:group>
        </w:pict>
      </w:r>
    </w:p>
    <w:p w:rsidR="00EE2623" w:rsidRPr="00385329" w:rsidRDefault="00EE2623" w:rsidP="00EE2623">
      <w:pPr>
        <w:pStyle w:val="Zkladntext"/>
        <w:rPr>
          <w:rFonts w:cs="Arial"/>
          <w:color w:val="000000"/>
          <w:sz w:val="20"/>
        </w:rPr>
      </w:pPr>
      <w:r w:rsidRPr="00385329">
        <w:rPr>
          <w:rFonts w:cs="Arial"/>
          <w:color w:val="000000"/>
          <w:sz w:val="20"/>
        </w:rPr>
        <w:t>40</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33</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26</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20</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16</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12</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10</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9</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7</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5</w:t>
      </w:r>
    </w:p>
    <w:p w:rsidR="00EE2623" w:rsidRPr="00385329" w:rsidRDefault="00EE2623" w:rsidP="00EE2623">
      <w:pPr>
        <w:pStyle w:val="Zkladntext"/>
        <w:rPr>
          <w:rFonts w:cs="Arial"/>
          <w:color w:val="000000"/>
          <w:sz w:val="20"/>
        </w:rPr>
      </w:pPr>
    </w:p>
    <w:p w:rsidR="00EE2623" w:rsidRPr="00385329" w:rsidRDefault="00EE2623" w:rsidP="00EE2623">
      <w:pPr>
        <w:pStyle w:val="Zkladntext"/>
        <w:rPr>
          <w:rFonts w:cs="Arial"/>
          <w:color w:val="000000"/>
          <w:sz w:val="20"/>
        </w:rPr>
      </w:pPr>
      <w:r w:rsidRPr="00385329">
        <w:rPr>
          <w:rFonts w:cs="Arial"/>
          <w:color w:val="000000"/>
          <w:sz w:val="20"/>
        </w:rPr>
        <w:t>3</w:t>
      </w:r>
    </w:p>
    <w:p w:rsidR="00EE2623" w:rsidRPr="00385329" w:rsidRDefault="00EE2623" w:rsidP="00EE2623">
      <w:pPr>
        <w:pStyle w:val="Zkladntext"/>
        <w:rPr>
          <w:rFonts w:cs="Arial"/>
          <w:color w:val="000000"/>
          <w:sz w:val="20"/>
        </w:rPr>
      </w:pPr>
    </w:p>
    <w:p w:rsidR="00EE2623" w:rsidRDefault="00EE2623" w:rsidP="00EE2623">
      <w:pPr>
        <w:pStyle w:val="Zkladntext"/>
        <w:rPr>
          <w:rFonts w:cs="Arial"/>
          <w:color w:val="000000"/>
          <w:sz w:val="20"/>
        </w:rPr>
      </w:pPr>
      <w:r w:rsidRPr="00385329">
        <w:rPr>
          <w:rFonts w:cs="Arial"/>
          <w:color w:val="000000"/>
          <w:sz w:val="20"/>
        </w:rPr>
        <w:t>1,5</w:t>
      </w:r>
    </w:p>
    <w:p w:rsidR="00EE2623" w:rsidRDefault="00EE2623" w:rsidP="00EE2623">
      <w:pPr>
        <w:pStyle w:val="Zkladntext"/>
        <w:rPr>
          <w:rFonts w:cs="Arial"/>
          <w:color w:val="000000"/>
          <w:sz w:val="20"/>
        </w:rPr>
      </w:pPr>
    </w:p>
    <w:p w:rsidR="00EE2623" w:rsidRDefault="00EE2623" w:rsidP="00EE2623">
      <w:pPr>
        <w:pStyle w:val="Zkladntext"/>
        <w:jc w:val="both"/>
        <w:rPr>
          <w:rFonts w:cs="Arial"/>
          <w:b w:val="0"/>
          <w:color w:val="000000"/>
          <w:sz w:val="20"/>
        </w:rPr>
      </w:pPr>
    </w:p>
    <w:p w:rsidR="00EE2623" w:rsidRPr="00DF587A" w:rsidRDefault="00EE2623" w:rsidP="00EE2623">
      <w:pPr>
        <w:pStyle w:val="Zkladntext"/>
        <w:jc w:val="both"/>
        <w:rPr>
          <w:rFonts w:cs="Arial"/>
          <w:b w:val="0"/>
          <w:color w:val="000000"/>
          <w:sz w:val="20"/>
        </w:rPr>
      </w:pPr>
      <w:r>
        <w:rPr>
          <w:rFonts w:cs="Arial"/>
          <w:b w:val="0"/>
          <w:color w:val="000000"/>
          <w:sz w:val="20"/>
        </w:rPr>
        <w:t>Záznam vyzařování mozku dostihového koně. Nerovnoměrnost původního vyzařování obou hemisfér znázorněná obrysovými sloupci byla harmonizována audiovizuálním stimulátorem do stavu znázorněného plnými sloupci. Na brýlích AV-stimulátoru se dá nastavit různý světelný tok a současné nebo střídavé blikání pro pravé a levé oko (viz dole).</w:t>
      </w:r>
    </w:p>
    <w:p w:rsidR="00EE2623" w:rsidRDefault="00EE2623" w:rsidP="00EE2623">
      <w:pPr>
        <w:pStyle w:val="Zkladntext"/>
        <w:jc w:val="both"/>
        <w:rPr>
          <w:rFonts w:cs="Arial"/>
          <w:b w:val="0"/>
          <w:color w:val="000000"/>
          <w:sz w:val="20"/>
        </w:rPr>
      </w:pPr>
    </w:p>
    <w:p w:rsidR="00EE2623" w:rsidRDefault="00FB7C08" w:rsidP="00EE2623">
      <w:pPr>
        <w:pStyle w:val="Zkladntext"/>
        <w:jc w:val="both"/>
        <w:rPr>
          <w:rFonts w:cs="Arial"/>
          <w:b w:val="0"/>
          <w:color w:val="000000"/>
          <w:sz w:val="20"/>
        </w:rPr>
      </w:pPr>
      <w:r>
        <w:rPr>
          <w:rFonts w:cs="Arial"/>
          <w:b w:val="0"/>
          <w:noProof/>
          <w:color w:val="000000"/>
          <w:sz w:val="20"/>
        </w:rPr>
        <w:pict>
          <v:group id="_x0000_s1152" style="position:absolute;left:0;text-align:left;margin-left:39.9pt;margin-top:8.25pt;width:401.85pt;height:339.15pt;z-index:251667456" coordorigin="2216,8658" coordsize="8037,6783">
            <v:group id="_x0000_s1153" style="position:absolute;left:2216;top:8658;width:8037;height:6783" coordorigin="2216,8658" coordsize="8037,6783">
              <v:group id="_x0000_s1154" style="position:absolute;left:2216;top:8658;width:8037;height:3591" coordorigin="2615,9114" coordsize="8037,3591">
                <v:group id="_x0000_s1155" style="position:absolute;left:3869;top:9114;width:5529;height:1368" coordorigin="3869,9114" coordsize="5529,1368">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56" type="#_x0000_t134" style="position:absolute;left:6605;top:9114;width:2793;height:1368" fillcolor="black"/>
                  <v:shape id="_x0000_s1157" type="#_x0000_t134" style="position:absolute;left:3869;top:9114;width:2793;height:1368;rotation:180" fillcolor="black"/>
                </v:group>
                <v:rect id="_x0000_s1158" style="position:absolute;left:3641;top:9114;width:5985;height:684" fillcolor="black"/>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59" type="#_x0000_t7" style="position:absolute;left:2615;top:9114;width:1140;height:3591" adj="12003" fillcolor="black"/>
                <v:shape id="_x0000_s1160" type="#_x0000_t7" style="position:absolute;left:9512;top:9114;width:1140;height:3591;flip:x" adj="12003" fillcolor="black"/>
              </v:group>
              <v:group id="_x0000_s1161" style="position:absolute;left:2216;top:10254;width:8037;height:3591" coordorigin="2615,9114" coordsize="8037,3591">
                <v:group id="_x0000_s1162" style="position:absolute;left:3869;top:9114;width:5529;height:1368" coordorigin="3869,9114" coordsize="5529,1368">
                  <v:shape id="_x0000_s1163" type="#_x0000_t134" style="position:absolute;left:6605;top:9114;width:2793;height:1368" fillcolor="black"/>
                  <v:shape id="_x0000_s1164" type="#_x0000_t134" style="position:absolute;left:3869;top:9114;width:2793;height:1368;rotation:180" fillcolor="black"/>
                </v:group>
                <v:rect id="_x0000_s1165" style="position:absolute;left:3641;top:9114;width:5985;height:684" fillcolor="black"/>
                <v:shape id="_x0000_s1166" type="#_x0000_t7" style="position:absolute;left:2615;top:9114;width:1140;height:3591" adj="12003" fillcolor="black"/>
                <v:shape id="_x0000_s1167" type="#_x0000_t7" style="position:absolute;left:9512;top:9114;width:1140;height:3591;flip:x" adj="12003" fillcolor="black"/>
              </v:group>
              <v:group id="_x0000_s1168" style="position:absolute;left:2216;top:11850;width:8037;height:3591" coordorigin="2615,9114" coordsize="8037,3591">
                <v:group id="_x0000_s1169" style="position:absolute;left:3869;top:9114;width:5529;height:1368" coordorigin="3869,9114" coordsize="5529,1368">
                  <v:shape id="_x0000_s1170" type="#_x0000_t134" style="position:absolute;left:6605;top:9114;width:2793;height:1368" fillcolor="black"/>
                  <v:shape id="_x0000_s1171" type="#_x0000_t134" style="position:absolute;left:3869;top:9114;width:2793;height:1368;rotation:180" fillcolor="black"/>
                </v:group>
                <v:rect id="_x0000_s1172" style="position:absolute;left:3641;top:9114;width:5985;height:684" fillcolor="black"/>
                <v:shape id="_x0000_s1173" type="#_x0000_t7" style="position:absolute;left:2615;top:9114;width:1140;height:3591" adj="12003" fillcolor="black"/>
                <v:shape id="_x0000_s1174" type="#_x0000_t7" style="position:absolute;left:9512;top:9114;width:1140;height:3591;flip:x" adj="12003" fillcolor="black"/>
              </v:group>
            </v:group>
            <v:group id="_x0000_s1175" style="position:absolute;left:7118;top:9000;width:1083;height:684" coordorigin="7802,10368" coordsize="1083,684">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76" type="#_x0000_t183" style="position:absolute;left:8258;top:10368;width:399;height:399" fillcolor="#cf6" strokecolor="#cf6"/>
              <v:shape id="_x0000_s1177" type="#_x0000_t183" style="position:absolute;left:8030;top:10653;width:399;height:399" fillcolor="#cf6" strokecolor="#cf6"/>
              <v:shape id="_x0000_s1178" type="#_x0000_t183" style="position:absolute;left:7802;top:10368;width:399;height:399" fillcolor="#cf6" strokecolor="#cf6"/>
              <v:shape id="_x0000_s1179" type="#_x0000_t183" style="position:absolute;left:8486;top:10653;width:399;height:399" fillcolor="#cf6" strokecolor="#cf6"/>
            </v:group>
            <v:group id="_x0000_s1180" style="position:absolute;left:4268;top:9057;width:1083;height:684;flip:x" coordorigin="7802,10368" coordsize="1083,684">
              <v:shape id="_x0000_s1181" type="#_x0000_t183" style="position:absolute;left:8258;top:10368;width:399;height:399" fillcolor="#cf6" strokecolor="#cf6"/>
              <v:shape id="_x0000_s1182" type="#_x0000_t183" style="position:absolute;left:8030;top:10653;width:399;height:399" fillcolor="#cf6" strokecolor="#cf6"/>
              <v:shape id="_x0000_s1183" type="#_x0000_t183" style="position:absolute;left:7802;top:10368;width:399;height:399" fillcolor="#cf6" strokecolor="#cf6"/>
              <v:shape id="_x0000_s1184" type="#_x0000_t183" style="position:absolute;left:8486;top:10653;width:399;height:399;flip:x" fillcolor="#cf6" strokecolor="#cf6"/>
            </v:group>
            <v:group id="_x0000_s1185" style="position:absolute;left:7232;top:12192;width:1083;height:684" coordorigin="7802,10368" coordsize="1083,684">
              <v:shape id="_x0000_s1186" type="#_x0000_t183" style="position:absolute;left:8258;top:10368;width:399;height:399" fillcolor="#cf6" strokecolor="#cf6"/>
              <v:shape id="_x0000_s1187" type="#_x0000_t183" style="position:absolute;left:8030;top:10653;width:399;height:399" fillcolor="#cf6" strokecolor="#cf6"/>
              <v:shape id="_x0000_s1188" type="#_x0000_t183" style="position:absolute;left:7802;top:10368;width:399;height:399" fillcolor="#cf6" strokecolor="#cf6"/>
              <v:shape id="_x0000_s1189" type="#_x0000_t183" style="position:absolute;left:8486;top:10653;width:399;height:399" fillcolor="#cf6" strokecolor="#cf6"/>
            </v:group>
            <v:group id="_x0000_s1190" style="position:absolute;left:7118;top:10596;width:1083;height:684" coordorigin="7802,10368" coordsize="1083,684">
              <v:shape id="_x0000_s1191" type="#_x0000_t183" style="position:absolute;left:8258;top:10368;width:399;height:399" fillcolor="#70a800" strokecolor="#70a800"/>
              <v:shape id="_x0000_s1192" type="#_x0000_t183" style="position:absolute;left:8030;top:10653;width:399;height:399" fillcolor="#70a800" strokecolor="#70a800"/>
              <v:shape id="_x0000_s1193" type="#_x0000_t183" style="position:absolute;left:7802;top:10368;width:399;height:399" fillcolor="#70a800" strokecolor="#70a800"/>
              <v:shape id="_x0000_s1194" type="#_x0000_t183" style="position:absolute;left:8486;top:10653;width:399;height:399" fillcolor="#70a800" strokecolor="#70a800"/>
            </v:group>
            <v:group id="_x0000_s1195" style="position:absolute;left:4268;top:10596;width:1083;height:684;flip:x" coordorigin="7802,10368" coordsize="1083,684">
              <v:shape id="_x0000_s1196" type="#_x0000_t183" style="position:absolute;left:8258;top:10368;width:399;height:399" fillcolor="#70a800" strokecolor="#70a800"/>
              <v:shape id="_x0000_s1197" type="#_x0000_t183" style="position:absolute;left:8030;top:10653;width:399;height:399" fillcolor="#70a800" strokecolor="#70a800"/>
              <v:shape id="_x0000_s1198" type="#_x0000_t183" style="position:absolute;left:7802;top:10368;width:399;height:399" fillcolor="#70a800" strokecolor="#70a800"/>
              <v:shape id="_x0000_s1199" type="#_x0000_t183" style="position:absolute;left:8486;top:10653;width:399;height:399;flip:x" fillcolor="#70a800" strokecolor="#70a800"/>
            </v:group>
            <v:group id="_x0000_s1200" style="position:absolute;left:4268;top:12249;width:1083;height:684;flip:x" coordorigin="7802,10368" coordsize="1083,684">
              <v:shape id="_x0000_s1201" type="#_x0000_t183" style="position:absolute;left:8258;top:10368;width:399;height:399" fillcolor="black" strokecolor="#70a800"/>
              <v:shape id="_x0000_s1202" type="#_x0000_t183" style="position:absolute;left:8030;top:10653;width:399;height:399" fillcolor="black" strokecolor="#70a800"/>
              <v:shape id="_x0000_s1203" type="#_x0000_t183" style="position:absolute;left:7802;top:10368;width:399;height:399" fillcolor="black" strokecolor="#70a800"/>
              <v:shape id="_x0000_s1204" type="#_x0000_t183" style="position:absolute;left:8486;top:10653;width:399;height:399;flip:x" fillcolor="black" strokecolor="#70a800"/>
            </v:group>
          </v:group>
        </w:pic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Pr="00386F40" w:rsidRDefault="00EE2623" w:rsidP="00EE2623">
      <w:pPr>
        <w:pStyle w:val="Zkladntext"/>
        <w:rPr>
          <w:rFonts w:cs="Arial"/>
          <w:i/>
          <w:color w:val="000000"/>
          <w:spacing w:val="20"/>
          <w:sz w:val="20"/>
        </w:rPr>
      </w:pPr>
      <w:r>
        <w:rPr>
          <w:rFonts w:cs="Arial"/>
          <w:i/>
          <w:color w:val="000000"/>
          <w:spacing w:val="20"/>
          <w:sz w:val="20"/>
        </w:rPr>
        <w:lastRenderedPageBreak/>
        <w:t xml:space="preserve">   </w:t>
      </w:r>
      <w:r>
        <w:rPr>
          <w:rFonts w:cs="Arial"/>
          <w:i/>
          <w:noProof/>
          <w:color w:val="000000"/>
          <w:spacing w:val="20"/>
          <w:sz w:val="20"/>
        </w:rPr>
        <w:drawing>
          <wp:inline distT="0" distB="0" distL="0" distR="0">
            <wp:extent cx="1891030" cy="1412875"/>
            <wp:effectExtent l="19050" t="0" r="0" b="0"/>
            <wp:docPr id="4" name="obrázek 4" descr="_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1443"/>
                    <pic:cNvPicPr>
                      <a:picLocks noChangeAspect="1" noChangeArrowheads="1"/>
                    </pic:cNvPicPr>
                  </pic:nvPicPr>
                  <pic:blipFill>
                    <a:blip r:embed="rId10" cstate="print"/>
                    <a:srcRect l="18443" t="2925" b="57713"/>
                    <a:stretch>
                      <a:fillRect/>
                    </a:stretch>
                  </pic:blipFill>
                  <pic:spPr bwMode="auto">
                    <a:xfrm>
                      <a:off x="0" y="0"/>
                      <a:ext cx="1891030" cy="1412875"/>
                    </a:xfrm>
                    <a:prstGeom prst="rect">
                      <a:avLst/>
                    </a:prstGeom>
                    <a:noFill/>
                    <a:ln w="9525">
                      <a:noFill/>
                      <a:miter lim="800000"/>
                      <a:headEnd/>
                      <a:tailEnd/>
                    </a:ln>
                  </pic:spPr>
                </pic:pic>
              </a:graphicData>
            </a:graphic>
          </wp:inline>
        </w:drawing>
      </w:r>
      <w:r>
        <w:rPr>
          <w:rFonts w:cs="Arial"/>
          <w:i/>
          <w:color w:val="000000"/>
          <w:spacing w:val="20"/>
          <w:sz w:val="20"/>
        </w:rPr>
        <w:t xml:space="preserve">   </w:t>
      </w:r>
      <w:r>
        <w:rPr>
          <w:rFonts w:cs="Arial"/>
          <w:i/>
          <w:noProof/>
          <w:color w:val="000000"/>
          <w:spacing w:val="20"/>
          <w:sz w:val="20"/>
        </w:rPr>
        <w:drawing>
          <wp:inline distT="0" distB="0" distL="0" distR="0">
            <wp:extent cx="1891030" cy="1412875"/>
            <wp:effectExtent l="19050" t="0" r="0" b="0"/>
            <wp:docPr id="5" name="obrázek 5" descr="_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1443"/>
                    <pic:cNvPicPr>
                      <a:picLocks noChangeAspect="1" noChangeArrowheads="1"/>
                    </pic:cNvPicPr>
                  </pic:nvPicPr>
                  <pic:blipFill>
                    <a:blip r:embed="rId11" cstate="print"/>
                    <a:srcRect l="18443" t="51863" b="8510"/>
                    <a:stretch>
                      <a:fillRect/>
                    </a:stretch>
                  </pic:blipFill>
                  <pic:spPr bwMode="auto">
                    <a:xfrm>
                      <a:off x="0" y="0"/>
                      <a:ext cx="1891030" cy="1412875"/>
                    </a:xfrm>
                    <a:prstGeom prst="rect">
                      <a:avLst/>
                    </a:prstGeom>
                    <a:noFill/>
                    <a:ln w="9525">
                      <a:noFill/>
                      <a:miter lim="800000"/>
                      <a:headEnd/>
                      <a:tailEnd/>
                    </a:ln>
                  </pic:spPr>
                </pic:pic>
              </a:graphicData>
            </a:graphic>
          </wp:inline>
        </w:drawing>
      </w:r>
      <w:r>
        <w:rPr>
          <w:rFonts w:cs="Arial"/>
          <w:i/>
          <w:color w:val="000000"/>
          <w:spacing w:val="20"/>
          <w:sz w:val="20"/>
        </w:rPr>
        <w:t xml:space="preserve">   </w:t>
      </w:r>
      <w:r>
        <w:rPr>
          <w:rFonts w:cs="Arial"/>
          <w:i/>
          <w:noProof/>
          <w:color w:val="000000"/>
          <w:spacing w:val="20"/>
          <w:sz w:val="20"/>
        </w:rPr>
        <w:drawing>
          <wp:inline distT="0" distB="0" distL="0" distR="0">
            <wp:extent cx="1204595" cy="2209800"/>
            <wp:effectExtent l="19050" t="19050" r="14605" b="19050"/>
            <wp:docPr id="42" name="obrázek 3" descr="DSC_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332"/>
                    <pic:cNvPicPr>
                      <a:picLocks noChangeAspect="1" noChangeArrowheads="1"/>
                    </pic:cNvPicPr>
                  </pic:nvPicPr>
                  <pic:blipFill>
                    <a:blip r:embed="rId12" cstate="print">
                      <a:lum contrast="24000"/>
                    </a:blip>
                    <a:srcRect l="5861" t="3296" r="19476" b="5768"/>
                    <a:stretch>
                      <a:fillRect/>
                    </a:stretch>
                  </pic:blipFill>
                  <pic:spPr bwMode="auto">
                    <a:xfrm>
                      <a:off x="0" y="0"/>
                      <a:ext cx="1204595" cy="2209800"/>
                    </a:xfrm>
                    <a:prstGeom prst="rect">
                      <a:avLst/>
                    </a:prstGeom>
                    <a:noFill/>
                    <a:ln w="6350">
                      <a:solidFill>
                        <a:srgbClr val="000000"/>
                      </a:solidFill>
                      <a:miter lim="800000"/>
                      <a:headEnd/>
                      <a:tailEnd/>
                    </a:ln>
                    <a:effectLst/>
                  </pic:spPr>
                </pic:pic>
              </a:graphicData>
            </a:graphic>
          </wp:inline>
        </w:drawing>
      </w:r>
    </w:p>
    <w:p w:rsidR="00EE2623" w:rsidRDefault="00EE2623" w:rsidP="00EE2623">
      <w:pPr>
        <w:pStyle w:val="Zkladntext"/>
        <w:jc w:val="left"/>
        <w:rPr>
          <w:rFonts w:cs="Arial"/>
          <w:i/>
          <w:color w:val="000000"/>
          <w:spacing w:val="20"/>
          <w:sz w:val="20"/>
        </w:rPr>
      </w:pPr>
    </w:p>
    <w:p w:rsidR="00EE2623" w:rsidRPr="00386F40" w:rsidRDefault="00EE2623" w:rsidP="00EE2623">
      <w:pPr>
        <w:pStyle w:val="Zkladntext"/>
        <w:jc w:val="both"/>
        <w:rPr>
          <w:rFonts w:cs="Arial"/>
          <w:b w:val="0"/>
          <w:color w:val="000000"/>
          <w:sz w:val="20"/>
        </w:rPr>
      </w:pPr>
      <w:r w:rsidRPr="00386F40">
        <w:rPr>
          <w:rFonts w:cs="Arial"/>
          <w:b w:val="0"/>
          <w:color w:val="000000"/>
          <w:sz w:val="20"/>
        </w:rPr>
        <w:t>Ukázka časového průběhu úrovně kmitočtů dvou vybraných AV-programů: programu pro dobití energie a programu pro vnitřní koncentraci.</w:t>
      </w:r>
      <w:r>
        <w:rPr>
          <w:rFonts w:cs="Arial"/>
          <w:b w:val="0"/>
          <w:color w:val="000000"/>
          <w:sz w:val="20"/>
        </w:rPr>
        <w:t xml:space="preserve"> </w:t>
      </w:r>
      <w:r w:rsidRPr="00EA7DF4">
        <w:rPr>
          <w:rFonts w:cs="Arial"/>
          <w:color w:val="000000"/>
          <w:sz w:val="20"/>
        </w:rPr>
        <w:t>Audiovizuální stimulátor</w:t>
      </w:r>
      <w:r>
        <w:rPr>
          <w:rFonts w:cs="Arial"/>
          <w:b w:val="0"/>
          <w:color w:val="000000"/>
          <w:sz w:val="20"/>
        </w:rPr>
        <w:t xml:space="preserve"> vyváří do sluchátek zvukové a do brýlí s diodami světelné kmitočty v rozsahu podobném vyzařování mozku. Lidský mozek se svým kmitočtem po jisté době dokáže přizpůsobit kmitočtu stimulátoru a tím tak připravit na vykonávání požadovaných funkcí. Protože stimulátor funguje dvoukanálově (levé a pravé ucho a oko), může jím být i vyrovnána nevyvážená činnost obou mozkových hemisfér.</w:t>
      </w:r>
    </w:p>
    <w:p w:rsidR="00EE2623" w:rsidRDefault="00EE2623" w:rsidP="00EE2623">
      <w:pPr>
        <w:pStyle w:val="Zkladntext"/>
        <w:jc w:val="left"/>
        <w:rPr>
          <w:rFonts w:cs="Arial"/>
          <w:i/>
          <w:color w:val="000000"/>
          <w:spacing w:val="20"/>
          <w:sz w:val="20"/>
        </w:rPr>
      </w:pPr>
    </w:p>
    <w:p w:rsidR="00EE2623" w:rsidRDefault="00EE2623" w:rsidP="00EE2623">
      <w:pPr>
        <w:pStyle w:val="Zkladntext"/>
        <w:rPr>
          <w:rFonts w:cs="Arial"/>
          <w:i/>
          <w:color w:val="000000"/>
          <w:spacing w:val="20"/>
          <w:sz w:val="20"/>
        </w:rPr>
      </w:pPr>
      <w:r>
        <w:rPr>
          <w:rFonts w:cs="Arial"/>
          <w:b w:val="0"/>
          <w:noProof/>
          <w:color w:val="000000"/>
          <w:spacing w:val="20"/>
          <w:sz w:val="20"/>
        </w:rPr>
        <w:drawing>
          <wp:inline distT="0" distB="0" distL="0" distR="0">
            <wp:extent cx="2639060" cy="1517015"/>
            <wp:effectExtent l="19050" t="0" r="8890" b="0"/>
            <wp:docPr id="7" name="obrázek 7" descr="_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1434"/>
                    <pic:cNvPicPr>
                      <a:picLocks noChangeAspect="1" noChangeArrowheads="1"/>
                    </pic:cNvPicPr>
                  </pic:nvPicPr>
                  <pic:blipFill>
                    <a:blip r:embed="rId13" cstate="print">
                      <a:lum contrast="18000"/>
                    </a:blip>
                    <a:srcRect l="7608" t="2319" r="7246" b="20000"/>
                    <a:stretch>
                      <a:fillRect/>
                    </a:stretch>
                  </pic:blipFill>
                  <pic:spPr bwMode="auto">
                    <a:xfrm>
                      <a:off x="0" y="0"/>
                      <a:ext cx="2639060" cy="1517015"/>
                    </a:xfrm>
                    <a:prstGeom prst="rect">
                      <a:avLst/>
                    </a:prstGeom>
                    <a:noFill/>
                    <a:ln w="9525">
                      <a:noFill/>
                      <a:miter lim="800000"/>
                      <a:headEnd/>
                      <a:tailEnd/>
                    </a:ln>
                  </pic:spPr>
                </pic:pic>
              </a:graphicData>
            </a:graphic>
          </wp:inline>
        </w:drawing>
      </w:r>
    </w:p>
    <w:p w:rsidR="00EE2623" w:rsidRDefault="00EE2623" w:rsidP="00EE2623">
      <w:pPr>
        <w:pStyle w:val="Zkladntext"/>
        <w:rPr>
          <w:rFonts w:cs="Arial"/>
          <w:i/>
          <w:color w:val="000000"/>
          <w:spacing w:val="20"/>
          <w:sz w:val="20"/>
        </w:rPr>
      </w:pPr>
    </w:p>
    <w:p w:rsidR="00EE2623" w:rsidRPr="006A1CD4" w:rsidRDefault="00EE2623" w:rsidP="00EE2623">
      <w:pPr>
        <w:pStyle w:val="Zkladntext"/>
        <w:jc w:val="both"/>
        <w:rPr>
          <w:rFonts w:cs="Arial"/>
          <w:b w:val="0"/>
          <w:color w:val="000000"/>
          <w:sz w:val="20"/>
        </w:rPr>
      </w:pPr>
      <w:r>
        <w:rPr>
          <w:rFonts w:cs="Arial"/>
          <w:b w:val="0"/>
          <w:color w:val="000000"/>
          <w:sz w:val="20"/>
        </w:rPr>
        <w:t xml:space="preserve">Vyzařování mozku také prozradí </w:t>
      </w:r>
      <w:r w:rsidRPr="00696804">
        <w:rPr>
          <w:rFonts w:cs="Arial"/>
          <w:color w:val="000000"/>
          <w:sz w:val="20"/>
        </w:rPr>
        <w:t>kvalitu lidského spánku</w:t>
      </w:r>
      <w:r>
        <w:rPr>
          <w:rFonts w:cs="Arial"/>
          <w:b w:val="0"/>
          <w:color w:val="000000"/>
          <w:sz w:val="20"/>
        </w:rPr>
        <w:t>, která je důležitá nejen pro regeneraci celého organismu, ale i pro potřebné zpracování informací nabytých člověkem během bdělého stavu. Na obrázku jsou k</w:t>
      </w:r>
      <w:r w:rsidRPr="006A1CD4">
        <w:rPr>
          <w:rFonts w:cs="Arial"/>
          <w:b w:val="0"/>
          <w:color w:val="000000"/>
          <w:sz w:val="20"/>
        </w:rPr>
        <w:t>řivky bioelektrické aktivity mozku před a po usnutí.</w:t>
      </w:r>
      <w:r>
        <w:rPr>
          <w:rFonts w:cs="Arial"/>
          <w:b w:val="0"/>
          <w:color w:val="000000"/>
          <w:sz w:val="20"/>
        </w:rPr>
        <w:t xml:space="preserve"> </w:t>
      </w:r>
      <w:r w:rsidRPr="006A1CD4">
        <w:rPr>
          <w:rFonts w:cs="Arial"/>
          <w:b w:val="0"/>
          <w:color w:val="000000"/>
          <w:sz w:val="20"/>
        </w:rPr>
        <w:t>Žlutozelená čára představuje optimální režim charakteristický pro biologicky mladého a zdravého člověka, tečkovaná křivka představuje režim charakteristický pro člověka žijícího pod stálým napětím.</w:t>
      </w:r>
    </w:p>
    <w:p w:rsidR="00EE2623" w:rsidRDefault="00EE2623" w:rsidP="00EE2623">
      <w:pPr>
        <w:pStyle w:val="Zkladntext"/>
        <w:jc w:val="left"/>
        <w:rPr>
          <w:rFonts w:cs="Arial"/>
          <w:i/>
          <w:color w:val="000000"/>
          <w:spacing w:val="20"/>
          <w:sz w:val="20"/>
        </w:rPr>
      </w:pPr>
    </w:p>
    <w:p w:rsidR="00EE2623" w:rsidRPr="006A1CD4" w:rsidRDefault="00FB7C08" w:rsidP="00EE2623">
      <w:pPr>
        <w:pStyle w:val="Zkladntext"/>
        <w:rPr>
          <w:rFonts w:cs="Arial"/>
          <w:i/>
          <w:color w:val="000000"/>
          <w:spacing w:val="20"/>
          <w:sz w:val="20"/>
        </w:rPr>
      </w:pPr>
      <w:r>
        <w:rPr>
          <w:rFonts w:cs="Arial"/>
          <w:i/>
          <w:noProof/>
          <w:color w:val="000000"/>
          <w:spacing w:val="20"/>
          <w:sz w:val="20"/>
        </w:rPr>
        <w:pict>
          <v:rect id="_x0000_s1357" style="position:absolute;left:0;text-align:left;margin-left:391.85pt;margin-top:126.25pt;width:23.6pt;height:11.25pt;z-index:251685888" fillcolor="black"/>
        </w:pict>
      </w:r>
      <w:r>
        <w:rPr>
          <w:rFonts w:cs="Arial"/>
          <w:i/>
          <w:noProof/>
          <w:color w:val="000000"/>
          <w:spacing w:val="20"/>
          <w:sz w:val="20"/>
        </w:rPr>
        <w:pict>
          <v:rect id="_x0000_s1356" style="position:absolute;left:0;text-align:left;margin-left:160.5pt;margin-top:127.75pt;width:23.6pt;height:11.25pt;z-index:251684864" fillcolor="black"/>
        </w:pict>
      </w:r>
      <w:r w:rsidR="00EE2623">
        <w:rPr>
          <w:rFonts w:cs="Arial"/>
          <w:i/>
          <w:noProof/>
          <w:color w:val="000000"/>
          <w:spacing w:val="20"/>
          <w:sz w:val="20"/>
        </w:rPr>
        <w:drawing>
          <wp:inline distT="0" distB="0" distL="0" distR="0">
            <wp:extent cx="4821555" cy="3304540"/>
            <wp:effectExtent l="19050" t="0" r="0" b="0"/>
            <wp:docPr id="8" name="obrázek 8" descr="_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1436"/>
                    <pic:cNvPicPr>
                      <a:picLocks noChangeAspect="1" noChangeArrowheads="1"/>
                    </pic:cNvPicPr>
                  </pic:nvPicPr>
                  <pic:blipFill>
                    <a:blip r:embed="rId14" cstate="print"/>
                    <a:srcRect l="4897" t="2188" r="2077" b="25589"/>
                    <a:stretch>
                      <a:fillRect/>
                    </a:stretch>
                  </pic:blipFill>
                  <pic:spPr bwMode="auto">
                    <a:xfrm>
                      <a:off x="0" y="0"/>
                      <a:ext cx="4821555" cy="3304540"/>
                    </a:xfrm>
                    <a:prstGeom prst="rect">
                      <a:avLst/>
                    </a:prstGeom>
                    <a:noFill/>
                    <a:ln w="9525">
                      <a:noFill/>
                      <a:miter lim="800000"/>
                      <a:headEnd/>
                      <a:tailEnd/>
                    </a:ln>
                  </pic:spPr>
                </pic:pic>
              </a:graphicData>
            </a:graphic>
          </wp:inline>
        </w:drawing>
      </w:r>
    </w:p>
    <w:p w:rsidR="00EE2623" w:rsidRDefault="00EE2623" w:rsidP="00EE2623">
      <w:pPr>
        <w:pStyle w:val="Zkladntext"/>
        <w:jc w:val="both"/>
        <w:rPr>
          <w:rFonts w:cs="Arial"/>
          <w:b w:val="0"/>
          <w:color w:val="000000"/>
          <w:sz w:val="20"/>
        </w:rPr>
      </w:pPr>
      <w:r>
        <w:rPr>
          <w:rFonts w:cs="Arial"/>
          <w:b w:val="0"/>
          <w:color w:val="000000"/>
          <w:sz w:val="20"/>
        </w:rPr>
        <w:lastRenderedPageBreak/>
        <w:t>Diagram bdělosti během 24-hodinového cyklu se mj. vztahuje ke dvěma typům spánku (</w:t>
      </w:r>
      <w:r w:rsidRPr="00444BA8">
        <w:rPr>
          <w:rFonts w:cs="Arial"/>
          <w:color w:val="000000"/>
          <w:sz w:val="20"/>
        </w:rPr>
        <w:t>REM</w:t>
      </w:r>
      <w:r>
        <w:rPr>
          <w:rFonts w:cs="Arial"/>
          <w:b w:val="0"/>
          <w:color w:val="000000"/>
          <w:sz w:val="20"/>
        </w:rPr>
        <w:t xml:space="preserve"> a </w:t>
      </w:r>
      <w:proofErr w:type="spellStart"/>
      <w:r w:rsidRPr="00444BA8">
        <w:rPr>
          <w:rFonts w:cs="Arial"/>
          <w:color w:val="000000"/>
          <w:sz w:val="20"/>
        </w:rPr>
        <w:t>nonREM</w:t>
      </w:r>
      <w:proofErr w:type="spellEnd"/>
      <w:r>
        <w:rPr>
          <w:rFonts w:cs="Arial"/>
          <w:b w:val="0"/>
          <w:color w:val="000000"/>
          <w:sz w:val="20"/>
        </w:rPr>
        <w:t xml:space="preserve">), které fungují v rámci kmitočtových hladin </w:t>
      </w:r>
      <w:proofErr w:type="spellStart"/>
      <w:r>
        <w:rPr>
          <w:rFonts w:cs="Arial"/>
          <w:b w:val="0"/>
          <w:color w:val="000000"/>
          <w:sz w:val="20"/>
        </w:rPr>
        <w:t>theta</w:t>
      </w:r>
      <w:proofErr w:type="spellEnd"/>
      <w:r>
        <w:rPr>
          <w:rFonts w:cs="Arial"/>
          <w:b w:val="0"/>
          <w:color w:val="000000"/>
          <w:sz w:val="20"/>
        </w:rPr>
        <w:t xml:space="preserve"> a delta. Na optimální vyladění mozku má vliv více faktorů: délka a kvalita spánku, schopnost uvolnění a soustředění, strava včetně stimulátorů jako je káva ad. Nepřirozenými stimulátory jsou různé chemické léky, za poměrně přirozenou stimulaci lze považovat již popsané užití generátoru audiovizuálních kmitů, zvaného </w:t>
      </w:r>
      <w:proofErr w:type="spellStart"/>
      <w:r>
        <w:rPr>
          <w:rFonts w:cs="Arial"/>
          <w:b w:val="0"/>
          <w:color w:val="000000"/>
          <w:sz w:val="20"/>
        </w:rPr>
        <w:t>psychowalkman</w:t>
      </w:r>
      <w:proofErr w:type="spellEnd"/>
      <w:r>
        <w:rPr>
          <w:rFonts w:cs="Arial"/>
          <w:b w:val="0"/>
          <w:color w:val="000000"/>
          <w:sz w:val="20"/>
        </w:rPr>
        <w:t>. Působí poměrně rychle a spolehlivě bez negativních účinků (s výjimkou lidí s epilepsií). Byl totiž sestrojen na základě pozorování účinků přírodních zdrojů vizuálního kmitání (odlesk slunce na zčeřené vodní hladině, kmitání žhavých uhlíků v ohništi ad.) i tradičních zdrojů zvukového kmitání (hudba včetně rytmických nástrojů).</w:t>
      </w:r>
    </w:p>
    <w:p w:rsidR="00EE2623" w:rsidRDefault="00EE2623" w:rsidP="00EE2623">
      <w:pPr>
        <w:pStyle w:val="Zkladntext"/>
        <w:jc w:val="both"/>
        <w:rPr>
          <w:rFonts w:cs="Arial"/>
          <w:b w:val="0"/>
          <w:color w:val="000000"/>
          <w:sz w:val="20"/>
        </w:rPr>
      </w:pPr>
    </w:p>
    <w:p w:rsidR="00EE2623" w:rsidRPr="00444BA8" w:rsidRDefault="00EE2623" w:rsidP="00EE2623">
      <w:pPr>
        <w:pStyle w:val="Zkladntext"/>
        <w:rPr>
          <w:rFonts w:cs="Arial"/>
          <w:b w:val="0"/>
          <w:color w:val="000000"/>
          <w:sz w:val="20"/>
        </w:rPr>
      </w:pPr>
      <w:r>
        <w:rPr>
          <w:rFonts w:cs="Arial"/>
          <w:b w:val="0"/>
          <w:noProof/>
          <w:color w:val="000000"/>
          <w:sz w:val="20"/>
        </w:rPr>
        <w:drawing>
          <wp:inline distT="0" distB="0" distL="0" distR="0">
            <wp:extent cx="3740785" cy="1350645"/>
            <wp:effectExtent l="19050" t="0" r="0" b="0"/>
            <wp:docPr id="9" name="obrázek 9" descr="DSC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151"/>
                    <pic:cNvPicPr>
                      <a:picLocks noChangeAspect="1" noChangeArrowheads="1"/>
                    </pic:cNvPicPr>
                  </pic:nvPicPr>
                  <pic:blipFill>
                    <a:blip r:embed="rId15" cstate="print">
                      <a:lum bright="-18000" contrast="30000"/>
                    </a:blip>
                    <a:srcRect t="17293" b="34587"/>
                    <a:stretch>
                      <a:fillRect/>
                    </a:stretch>
                  </pic:blipFill>
                  <pic:spPr bwMode="auto">
                    <a:xfrm>
                      <a:off x="0" y="0"/>
                      <a:ext cx="3740785" cy="1350645"/>
                    </a:xfrm>
                    <a:prstGeom prst="rect">
                      <a:avLst/>
                    </a:prstGeom>
                    <a:noFill/>
                    <a:ln w="9525">
                      <a:noFill/>
                      <a:miter lim="800000"/>
                      <a:headEnd/>
                      <a:tailEnd/>
                    </a:ln>
                  </pic:spPr>
                </pic:pic>
              </a:graphicData>
            </a:graphic>
          </wp:inline>
        </w:drawing>
      </w:r>
    </w:p>
    <w:p w:rsidR="00EE2623" w:rsidRDefault="00EE2623" w:rsidP="00EE2623">
      <w:pPr>
        <w:pStyle w:val="Zkladntext"/>
        <w:jc w:val="both"/>
        <w:rPr>
          <w:rFonts w:cs="Arial"/>
          <w:b w:val="0"/>
          <w:color w:val="000000"/>
          <w:sz w:val="20"/>
        </w:rPr>
      </w:pPr>
    </w:p>
    <w:p w:rsidR="00EE2623" w:rsidRDefault="00EE2623" w:rsidP="00EE2623">
      <w:pPr>
        <w:pStyle w:val="Zkladntext"/>
        <w:rPr>
          <w:rFonts w:cs="Arial"/>
          <w:i/>
          <w:color w:val="000000"/>
          <w:spacing w:val="20"/>
          <w:sz w:val="20"/>
        </w:rPr>
      </w:pPr>
      <w:r>
        <w:rPr>
          <w:rFonts w:cs="Arial"/>
          <w:i/>
          <w:noProof/>
          <w:color w:val="000000"/>
          <w:spacing w:val="20"/>
          <w:sz w:val="20"/>
        </w:rPr>
        <w:drawing>
          <wp:inline distT="0" distB="0" distL="0" distR="0">
            <wp:extent cx="2867660" cy="3948430"/>
            <wp:effectExtent l="19050" t="0" r="8890" b="0"/>
            <wp:docPr id="10" name="obrázek 10" descr="_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1435"/>
                    <pic:cNvPicPr>
                      <a:picLocks noChangeAspect="1" noChangeArrowheads="1"/>
                    </pic:cNvPicPr>
                  </pic:nvPicPr>
                  <pic:blipFill>
                    <a:blip r:embed="rId16" cstate="print">
                      <a:lum contrast="12000"/>
                    </a:blip>
                    <a:srcRect l="10422" t="841" r="10422" b="6932"/>
                    <a:stretch>
                      <a:fillRect/>
                    </a:stretch>
                  </pic:blipFill>
                  <pic:spPr bwMode="auto">
                    <a:xfrm>
                      <a:off x="0" y="0"/>
                      <a:ext cx="2867660" cy="3948430"/>
                    </a:xfrm>
                    <a:prstGeom prst="rect">
                      <a:avLst/>
                    </a:prstGeom>
                    <a:noFill/>
                    <a:ln w="9525">
                      <a:noFill/>
                      <a:miter lim="800000"/>
                      <a:headEnd/>
                      <a:tailEnd/>
                    </a:ln>
                  </pic:spPr>
                </pic:pic>
              </a:graphicData>
            </a:graphic>
          </wp:inline>
        </w:drawing>
      </w:r>
    </w:p>
    <w:p w:rsidR="00EE2623" w:rsidRDefault="00EE2623" w:rsidP="00EE2623">
      <w:pPr>
        <w:pStyle w:val="Zkladntext"/>
        <w:rPr>
          <w:rFonts w:cs="Arial"/>
          <w:i/>
          <w:color w:val="000000"/>
          <w:spacing w:val="20"/>
          <w:sz w:val="20"/>
        </w:rPr>
      </w:pPr>
    </w:p>
    <w:p w:rsidR="00EE2623" w:rsidRDefault="00EE2623" w:rsidP="00EE2623">
      <w:pPr>
        <w:pStyle w:val="Zkladntext"/>
        <w:rPr>
          <w:rFonts w:cs="Arial"/>
          <w:i/>
          <w:color w:val="000000"/>
          <w:spacing w:val="20"/>
          <w:sz w:val="20"/>
        </w:rPr>
      </w:pPr>
      <w:r>
        <w:rPr>
          <w:rFonts w:cs="Arial"/>
          <w:i/>
          <w:noProof/>
          <w:color w:val="000000"/>
          <w:spacing w:val="20"/>
          <w:sz w:val="20"/>
        </w:rPr>
        <w:drawing>
          <wp:inline distT="0" distB="0" distL="0" distR="0">
            <wp:extent cx="4530725" cy="2161540"/>
            <wp:effectExtent l="19050" t="0" r="3175" b="0"/>
            <wp:docPr id="11" name="obrázek 11" descr="_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1445"/>
                    <pic:cNvPicPr>
                      <a:picLocks noChangeAspect="1" noChangeArrowheads="1"/>
                    </pic:cNvPicPr>
                  </pic:nvPicPr>
                  <pic:blipFill>
                    <a:blip r:embed="rId17" cstate="print">
                      <a:lum contrast="18000"/>
                    </a:blip>
                    <a:srcRect l="1828" t="21883" r="8409" b="18321"/>
                    <a:stretch>
                      <a:fillRect/>
                    </a:stretch>
                  </pic:blipFill>
                  <pic:spPr bwMode="auto">
                    <a:xfrm>
                      <a:off x="0" y="0"/>
                      <a:ext cx="4530725" cy="2161540"/>
                    </a:xfrm>
                    <a:prstGeom prst="rect">
                      <a:avLst/>
                    </a:prstGeom>
                    <a:noFill/>
                    <a:ln w="9525">
                      <a:noFill/>
                      <a:miter lim="800000"/>
                      <a:headEnd/>
                      <a:tailEnd/>
                    </a:ln>
                  </pic:spPr>
                </pic:pic>
              </a:graphicData>
            </a:graphic>
          </wp:inline>
        </w:drawing>
      </w:r>
    </w:p>
    <w:p w:rsidR="00EE2623" w:rsidRPr="00444BA8" w:rsidRDefault="00EE2623" w:rsidP="00EE2623">
      <w:pPr>
        <w:pStyle w:val="Zkladntext"/>
        <w:rPr>
          <w:rFonts w:cs="Arial"/>
          <w:i/>
          <w:color w:val="000000"/>
          <w:spacing w:val="20"/>
          <w:sz w:val="8"/>
          <w:szCs w:val="8"/>
        </w:rPr>
      </w:pPr>
    </w:p>
    <w:p w:rsidR="00EE2623" w:rsidRDefault="00EE2623" w:rsidP="00EE2623">
      <w:pPr>
        <w:pStyle w:val="Zkladntext"/>
        <w:rPr>
          <w:rFonts w:cs="Arial"/>
          <w:b w:val="0"/>
          <w:i/>
          <w:color w:val="000000"/>
          <w:sz w:val="20"/>
        </w:rPr>
      </w:pPr>
      <w:r w:rsidRPr="00115D6F">
        <w:rPr>
          <w:rFonts w:cs="Arial"/>
          <w:b w:val="0"/>
          <w:i/>
          <w:color w:val="000000"/>
          <w:sz w:val="20"/>
        </w:rPr>
        <w:t>Vztah kvality spánku a věku jedince.</w:t>
      </w:r>
    </w:p>
    <w:p w:rsidR="00EE2623" w:rsidRDefault="00EE2623" w:rsidP="00EE2623">
      <w:pPr>
        <w:pStyle w:val="Zkladntext"/>
        <w:jc w:val="both"/>
        <w:rPr>
          <w:rFonts w:cs="Arial"/>
          <w:b w:val="0"/>
          <w:color w:val="000000"/>
          <w:sz w:val="20"/>
        </w:rPr>
      </w:pPr>
      <w:r w:rsidRPr="00D95D4B">
        <w:rPr>
          <w:rFonts w:cs="Arial"/>
          <w:color w:val="000000"/>
          <w:sz w:val="20"/>
        </w:rPr>
        <w:lastRenderedPageBreak/>
        <w:t>Pozornost</w:t>
      </w:r>
      <w:r>
        <w:rPr>
          <w:rFonts w:cs="Arial"/>
          <w:b w:val="0"/>
          <w:color w:val="000000"/>
          <w:sz w:val="20"/>
        </w:rPr>
        <w:t xml:space="preserve"> zahrnuje všechny informace, s nimiž jedinec manipuluje. Jde jednak o pozornost vědomou (vědomí) a pozornost předvědomou. Pozornost nám umožňuje uvážlivě užívat své omezené poznávací zdroje (to souvisí s omezenou kapacitou pracovní paměti), odpovídat rychle a přesně na zajímavé podněty a pamatovat si významné informace. </w: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r w:rsidRPr="007D75F5">
        <w:rPr>
          <w:rFonts w:cs="Arial"/>
          <w:color w:val="000000"/>
          <w:sz w:val="20"/>
        </w:rPr>
        <w:t>Vědomí</w:t>
      </w:r>
      <w:r>
        <w:rPr>
          <w:rFonts w:cs="Arial"/>
          <w:b w:val="0"/>
          <w:color w:val="000000"/>
          <w:sz w:val="20"/>
        </w:rPr>
        <w:t xml:space="preserve"> má k pozornosti bezprostřední vztah: zahrnuje jak pocit, že si něco uvědomujeme, tak obsah toho, co si uvědomujeme. Část obsahu může být pod prahem pozornosti. Vědomí a pozornost jsou množiny, které se překrývají.</w: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r w:rsidRPr="001E0F69">
        <w:rPr>
          <w:rFonts w:cs="Arial"/>
          <w:color w:val="000000"/>
          <w:sz w:val="20"/>
        </w:rPr>
        <w:t>Vědomá pozornost</w:t>
      </w:r>
      <w:r>
        <w:rPr>
          <w:rFonts w:cs="Arial"/>
          <w:b w:val="0"/>
          <w:color w:val="000000"/>
          <w:sz w:val="20"/>
        </w:rPr>
        <w:t xml:space="preserve"> umožňuje sledovat naše interakce s prostředím, spojit naši minulost se současnými zkušenostmi (tím mít pocit trvale běžící zkušenosti), řídit a plánovat své budoucí akce. Kontrolované (vědomím řízené) procesy jsou poměrně pomalé, vyžadují úsilí, probíhají po úsecích, v sérii a většinou jich bez tréninku nedokážeme vykonávat více souběžně. Automatické procesy jsou poměrně rychlé, probíhají mnohé současně a většinou mimo naši vědomou pozornost. Mezi oběma hranicemi existuje plynulá stupnice přechodných procesů.</w: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3959"/>
        <w:gridCol w:w="4282"/>
      </w:tblGrid>
      <w:tr w:rsidR="00EE2623" w:rsidRPr="00FC325A" w:rsidTr="00CA62AB">
        <w:tc>
          <w:tcPr>
            <w:tcW w:w="1428" w:type="dxa"/>
            <w:tcBorders>
              <w:top w:val="nil"/>
              <w:left w:val="nil"/>
              <w:bottom w:val="single" w:sz="4" w:space="0" w:color="FFFFFF"/>
              <w:right w:val="single" w:sz="4" w:space="0" w:color="FFFFFF"/>
            </w:tcBorders>
            <w:shd w:val="clear" w:color="auto" w:fill="000000"/>
          </w:tcPr>
          <w:p w:rsidR="00EE2623" w:rsidRPr="00FC325A" w:rsidRDefault="00EE2623" w:rsidP="00CA62AB">
            <w:pPr>
              <w:pStyle w:val="Zkladntext"/>
              <w:jc w:val="both"/>
              <w:rPr>
                <w:rFonts w:cs="Arial"/>
                <w:color w:val="FFFFFF"/>
                <w:sz w:val="20"/>
              </w:rPr>
            </w:pPr>
          </w:p>
          <w:p w:rsidR="00EE2623" w:rsidRPr="00FC325A" w:rsidRDefault="00EE2623" w:rsidP="00CA62AB">
            <w:pPr>
              <w:pStyle w:val="Zkladntext"/>
              <w:jc w:val="both"/>
              <w:rPr>
                <w:rFonts w:cs="Arial"/>
                <w:color w:val="FFFFFF"/>
                <w:sz w:val="20"/>
              </w:rPr>
            </w:pPr>
            <w:r w:rsidRPr="00FC325A">
              <w:rPr>
                <w:rFonts w:cs="Arial"/>
                <w:color w:val="FFFFFF"/>
                <w:sz w:val="20"/>
              </w:rPr>
              <w:t>VLASTNOST</w:t>
            </w:r>
          </w:p>
        </w:tc>
        <w:tc>
          <w:tcPr>
            <w:tcW w:w="3959" w:type="dxa"/>
            <w:tcBorders>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both"/>
              <w:rPr>
                <w:rFonts w:cs="Arial"/>
                <w:color w:val="FFFFFF"/>
                <w:sz w:val="20"/>
              </w:rPr>
            </w:pPr>
          </w:p>
          <w:p w:rsidR="00EE2623" w:rsidRPr="00FC325A" w:rsidRDefault="00EE2623" w:rsidP="00CA62AB">
            <w:pPr>
              <w:pStyle w:val="Zkladntext"/>
              <w:jc w:val="both"/>
              <w:rPr>
                <w:rFonts w:cs="Arial"/>
                <w:color w:val="FFFFFF"/>
                <w:sz w:val="20"/>
              </w:rPr>
            </w:pPr>
            <w:r w:rsidRPr="00FC325A">
              <w:rPr>
                <w:rFonts w:cs="Arial"/>
                <w:color w:val="FFFFFF"/>
                <w:sz w:val="20"/>
              </w:rPr>
              <w:t>ŘÍZENÉ (KONTROLOVANÉ) PROCESY</w:t>
            </w:r>
          </w:p>
          <w:p w:rsidR="00EE2623" w:rsidRPr="00FC325A" w:rsidRDefault="00EE2623" w:rsidP="00CA62AB">
            <w:pPr>
              <w:pStyle w:val="Zkladntext"/>
              <w:jc w:val="both"/>
              <w:rPr>
                <w:rFonts w:cs="Arial"/>
                <w:color w:val="FFFFFF"/>
                <w:sz w:val="20"/>
              </w:rPr>
            </w:pPr>
            <w:r w:rsidRPr="00FC325A">
              <w:rPr>
                <w:rFonts w:cs="Arial"/>
                <w:color w:val="FFFFFF"/>
                <w:sz w:val="20"/>
              </w:rPr>
              <w:sym w:font="Wingdings" w:char="F0E2"/>
            </w:r>
          </w:p>
        </w:tc>
        <w:tc>
          <w:tcPr>
            <w:tcW w:w="4282" w:type="dxa"/>
            <w:tcBorders>
              <w:left w:val="single" w:sz="4" w:space="0" w:color="FFFFFF"/>
              <w:bottom w:val="single" w:sz="4" w:space="0" w:color="FFFFFF"/>
            </w:tcBorders>
            <w:shd w:val="clear" w:color="auto" w:fill="000080"/>
          </w:tcPr>
          <w:p w:rsidR="00EE2623" w:rsidRPr="00FC325A" w:rsidRDefault="00EE2623" w:rsidP="00CA62AB">
            <w:pPr>
              <w:pStyle w:val="Zkladntext"/>
              <w:jc w:val="both"/>
              <w:rPr>
                <w:rFonts w:cs="Arial"/>
                <w:color w:val="FFFFFF"/>
                <w:sz w:val="20"/>
              </w:rPr>
            </w:pPr>
          </w:p>
          <w:p w:rsidR="00EE2623" w:rsidRPr="00FC325A" w:rsidRDefault="00EE2623" w:rsidP="00CA62AB">
            <w:pPr>
              <w:pStyle w:val="Zkladntext"/>
              <w:jc w:val="both"/>
              <w:rPr>
                <w:rFonts w:cs="Arial"/>
                <w:color w:val="FFFFFF"/>
                <w:sz w:val="20"/>
              </w:rPr>
            </w:pPr>
            <w:r w:rsidRPr="00FC325A">
              <w:rPr>
                <w:rFonts w:cs="Arial"/>
                <w:color w:val="FFFFFF"/>
                <w:sz w:val="20"/>
              </w:rPr>
              <w:t>AUTOMATICKÉ PROCESY</w:t>
            </w:r>
          </w:p>
          <w:p w:rsidR="00EE2623" w:rsidRPr="00FC325A" w:rsidRDefault="00EE2623" w:rsidP="00CA62AB">
            <w:pPr>
              <w:pStyle w:val="Zkladntext"/>
              <w:jc w:val="both"/>
              <w:rPr>
                <w:rFonts w:cs="Arial"/>
                <w:color w:val="FFFFFF"/>
                <w:sz w:val="20"/>
              </w:rPr>
            </w:pPr>
            <w:r w:rsidRPr="00FC325A">
              <w:rPr>
                <w:rFonts w:cs="Arial"/>
                <w:color w:val="FFFFFF"/>
                <w:sz w:val="20"/>
              </w:rPr>
              <w:sym w:font="Wingdings" w:char="F0E2"/>
            </w:r>
          </w:p>
        </w:tc>
      </w:tr>
      <w:tr w:rsidR="00EE2623" w:rsidRPr="00FC325A" w:rsidTr="00CA62AB">
        <w:tc>
          <w:tcPr>
            <w:tcW w:w="1428" w:type="dxa"/>
            <w:tcBorders>
              <w:top w:val="single" w:sz="4" w:space="0" w:color="FFFFFF"/>
              <w:left w:val="nil"/>
              <w:bottom w:val="single" w:sz="4" w:space="0" w:color="FFFFFF"/>
              <w:right w:val="single" w:sz="4" w:space="0" w:color="FFFFFF"/>
            </w:tcBorders>
            <w:shd w:val="clear" w:color="auto" w:fill="000000"/>
          </w:tcPr>
          <w:p w:rsidR="00EE2623" w:rsidRPr="00FC325A" w:rsidRDefault="00EE2623" w:rsidP="00CA62AB">
            <w:pPr>
              <w:pStyle w:val="Zkladntext"/>
              <w:jc w:val="left"/>
              <w:rPr>
                <w:rFonts w:cs="Arial"/>
                <w:color w:val="FFFFFF"/>
                <w:sz w:val="20"/>
              </w:rPr>
            </w:pPr>
            <w:r w:rsidRPr="00FC325A">
              <w:rPr>
                <w:rFonts w:cs="Arial"/>
                <w:color w:val="FFFFFF"/>
                <w:sz w:val="20"/>
              </w:rPr>
              <w:t xml:space="preserve">míra </w:t>
            </w:r>
          </w:p>
          <w:p w:rsidR="00EE2623" w:rsidRPr="00FC325A" w:rsidRDefault="00EE2623" w:rsidP="00CA62AB">
            <w:pPr>
              <w:pStyle w:val="Zkladntext"/>
              <w:jc w:val="left"/>
              <w:rPr>
                <w:rFonts w:cs="Arial"/>
                <w:color w:val="FFFFFF"/>
                <w:sz w:val="20"/>
              </w:rPr>
            </w:pPr>
            <w:r w:rsidRPr="00FC325A">
              <w:rPr>
                <w:rFonts w:cs="Arial"/>
                <w:color w:val="FFFFFF"/>
                <w:sz w:val="20"/>
              </w:rPr>
              <w:t>cíleného úsilí</w:t>
            </w:r>
          </w:p>
        </w:tc>
        <w:tc>
          <w:tcPr>
            <w:tcW w:w="3959" w:type="dxa"/>
            <w:tcBorders>
              <w:top w:val="single" w:sz="4" w:space="0" w:color="FFFFFF"/>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left"/>
              <w:rPr>
                <w:rFonts w:cs="Arial"/>
                <w:color w:val="FFFFFF"/>
                <w:sz w:val="20"/>
              </w:rPr>
            </w:pPr>
            <w:r w:rsidRPr="00FC325A">
              <w:rPr>
                <w:rFonts w:cs="Arial"/>
                <w:color w:val="FFFFFF"/>
                <w:sz w:val="20"/>
              </w:rPr>
              <w:t>Vyžadují cílené úsilí.</w:t>
            </w:r>
          </w:p>
        </w:tc>
        <w:tc>
          <w:tcPr>
            <w:tcW w:w="4282" w:type="dxa"/>
            <w:tcBorders>
              <w:top w:val="single" w:sz="4" w:space="0" w:color="FFFFFF"/>
              <w:left w:val="single" w:sz="4" w:space="0" w:color="FFFFFF"/>
              <w:bottom w:val="single" w:sz="4" w:space="0" w:color="FFFFFF"/>
            </w:tcBorders>
            <w:shd w:val="clear" w:color="auto" w:fill="000080"/>
          </w:tcPr>
          <w:p w:rsidR="00EE2623" w:rsidRPr="00FC325A" w:rsidRDefault="00EE2623" w:rsidP="00CA62AB">
            <w:pPr>
              <w:pStyle w:val="Zkladntext"/>
              <w:jc w:val="left"/>
              <w:rPr>
                <w:rFonts w:cs="Arial"/>
                <w:color w:val="FFFFFF"/>
                <w:sz w:val="20"/>
              </w:rPr>
            </w:pPr>
            <w:r w:rsidRPr="00FC325A">
              <w:rPr>
                <w:rFonts w:cs="Arial"/>
                <w:color w:val="FFFFFF"/>
                <w:sz w:val="20"/>
              </w:rPr>
              <w:t xml:space="preserve">Vyžadují jen nevelký nebo žádný záměr </w:t>
            </w:r>
          </w:p>
          <w:p w:rsidR="00EE2623" w:rsidRPr="00FC325A" w:rsidRDefault="00EE2623" w:rsidP="00CA62AB">
            <w:pPr>
              <w:pStyle w:val="Zkladntext"/>
              <w:jc w:val="left"/>
              <w:rPr>
                <w:rFonts w:cs="Arial"/>
                <w:color w:val="FFFFFF"/>
                <w:sz w:val="20"/>
              </w:rPr>
            </w:pPr>
            <w:r w:rsidRPr="00FC325A">
              <w:rPr>
                <w:rFonts w:cs="Arial"/>
                <w:color w:val="FFFFFF"/>
                <w:sz w:val="20"/>
              </w:rPr>
              <w:t>či cílené úsilí (naopak – cílené úsilí někdy vyžaduje snaha vyhnout se automatickému chování).</w:t>
            </w:r>
          </w:p>
          <w:p w:rsidR="00EE2623" w:rsidRPr="00FC325A" w:rsidRDefault="00EE2623" w:rsidP="00CA62AB">
            <w:pPr>
              <w:pStyle w:val="Zkladntext"/>
              <w:jc w:val="left"/>
              <w:rPr>
                <w:rFonts w:cs="Arial"/>
                <w:color w:val="FFFFFF"/>
                <w:sz w:val="20"/>
              </w:rPr>
            </w:pPr>
          </w:p>
        </w:tc>
      </w:tr>
      <w:tr w:rsidR="00EE2623" w:rsidRPr="00FC325A" w:rsidTr="00CA62AB">
        <w:tc>
          <w:tcPr>
            <w:tcW w:w="1428" w:type="dxa"/>
            <w:tcBorders>
              <w:top w:val="single" w:sz="4" w:space="0" w:color="FFFFFF"/>
              <w:left w:val="nil"/>
              <w:bottom w:val="single" w:sz="4" w:space="0" w:color="FFFFFF"/>
              <w:right w:val="single" w:sz="4" w:space="0" w:color="FFFFFF"/>
            </w:tcBorders>
            <w:shd w:val="clear" w:color="auto" w:fill="000000"/>
          </w:tcPr>
          <w:p w:rsidR="00EE2623" w:rsidRPr="00FC325A" w:rsidRDefault="00EE2623" w:rsidP="00CA62AB">
            <w:pPr>
              <w:pStyle w:val="Zkladntext"/>
              <w:jc w:val="left"/>
              <w:rPr>
                <w:rFonts w:cs="Arial"/>
                <w:color w:val="FFFFFF"/>
                <w:sz w:val="20"/>
              </w:rPr>
            </w:pPr>
            <w:r w:rsidRPr="00FC325A">
              <w:rPr>
                <w:rFonts w:cs="Arial"/>
                <w:color w:val="FFFFFF"/>
                <w:sz w:val="20"/>
              </w:rPr>
              <w:t xml:space="preserve">stupeň </w:t>
            </w:r>
          </w:p>
          <w:p w:rsidR="00EE2623" w:rsidRPr="00FC325A" w:rsidRDefault="00EE2623" w:rsidP="00CA62AB">
            <w:pPr>
              <w:pStyle w:val="Zkladntext"/>
              <w:jc w:val="left"/>
              <w:rPr>
                <w:rFonts w:cs="Arial"/>
                <w:color w:val="FFFFFF"/>
                <w:sz w:val="20"/>
              </w:rPr>
            </w:pPr>
            <w:r w:rsidRPr="00FC325A">
              <w:rPr>
                <w:rFonts w:cs="Arial"/>
                <w:color w:val="FFFFFF"/>
                <w:sz w:val="20"/>
              </w:rPr>
              <w:t>vědomé pozornosti</w:t>
            </w:r>
          </w:p>
        </w:tc>
        <w:tc>
          <w:tcPr>
            <w:tcW w:w="3959" w:type="dxa"/>
            <w:tcBorders>
              <w:top w:val="single" w:sz="4" w:space="0" w:color="FFFFFF"/>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left"/>
              <w:rPr>
                <w:rFonts w:cs="Arial"/>
                <w:color w:val="FFFFFF"/>
                <w:sz w:val="20"/>
              </w:rPr>
            </w:pPr>
            <w:r w:rsidRPr="00FC325A">
              <w:rPr>
                <w:rFonts w:cs="Arial"/>
                <w:color w:val="FFFFFF"/>
                <w:sz w:val="20"/>
              </w:rPr>
              <w:t>Vyžadují plnou vědomou pozornost.</w:t>
            </w:r>
          </w:p>
        </w:tc>
        <w:tc>
          <w:tcPr>
            <w:tcW w:w="4282" w:type="dxa"/>
            <w:tcBorders>
              <w:top w:val="single" w:sz="4" w:space="0" w:color="FFFFFF"/>
              <w:left w:val="single" w:sz="4" w:space="0" w:color="FFFFFF"/>
              <w:bottom w:val="single" w:sz="4" w:space="0" w:color="FFFFFF"/>
            </w:tcBorders>
            <w:shd w:val="clear" w:color="auto" w:fill="000080"/>
          </w:tcPr>
          <w:p w:rsidR="00EE2623" w:rsidRPr="00FC325A" w:rsidRDefault="00EE2623" w:rsidP="00CA62AB">
            <w:pPr>
              <w:pStyle w:val="Zkladntext"/>
              <w:jc w:val="left"/>
              <w:rPr>
                <w:rFonts w:cs="Arial"/>
                <w:color w:val="FFFFFF"/>
                <w:sz w:val="20"/>
              </w:rPr>
            </w:pPr>
            <w:r w:rsidRPr="00FC325A">
              <w:rPr>
                <w:rFonts w:cs="Arial"/>
                <w:color w:val="FFFFFF"/>
                <w:sz w:val="20"/>
              </w:rPr>
              <w:t xml:space="preserve">Obecně probíhají mimo vědomou pozornost, některé automatické procesy </w:t>
            </w:r>
          </w:p>
          <w:p w:rsidR="00EE2623" w:rsidRPr="00FC325A" w:rsidRDefault="00EE2623" w:rsidP="00CA62AB">
            <w:pPr>
              <w:pStyle w:val="Zkladntext"/>
              <w:jc w:val="left"/>
              <w:rPr>
                <w:rFonts w:cs="Arial"/>
                <w:color w:val="FFFFFF"/>
                <w:sz w:val="20"/>
              </w:rPr>
            </w:pPr>
            <w:r w:rsidRPr="00FC325A">
              <w:rPr>
                <w:rFonts w:cs="Arial"/>
                <w:color w:val="FFFFFF"/>
                <w:sz w:val="20"/>
              </w:rPr>
              <w:t>si však uvědomit dokážeme.</w:t>
            </w:r>
          </w:p>
          <w:p w:rsidR="00EE2623" w:rsidRPr="00FC325A" w:rsidRDefault="00EE2623" w:rsidP="00CA62AB">
            <w:pPr>
              <w:pStyle w:val="Zkladntext"/>
              <w:jc w:val="left"/>
              <w:rPr>
                <w:rFonts w:cs="Arial"/>
                <w:color w:val="FFFFFF"/>
                <w:sz w:val="20"/>
              </w:rPr>
            </w:pPr>
          </w:p>
        </w:tc>
      </w:tr>
      <w:tr w:rsidR="00EE2623" w:rsidRPr="00FC325A" w:rsidTr="00CA62AB">
        <w:trPr>
          <w:trHeight w:val="264"/>
        </w:trPr>
        <w:tc>
          <w:tcPr>
            <w:tcW w:w="1428" w:type="dxa"/>
            <w:tcBorders>
              <w:top w:val="single" w:sz="4" w:space="0" w:color="FFFFFF"/>
              <w:left w:val="nil"/>
              <w:bottom w:val="single" w:sz="4" w:space="0" w:color="FFFFFF"/>
              <w:right w:val="single" w:sz="4" w:space="0" w:color="FFFFFF"/>
            </w:tcBorders>
            <w:shd w:val="clear" w:color="auto" w:fill="000000"/>
          </w:tcPr>
          <w:p w:rsidR="00EE2623" w:rsidRPr="00FC325A" w:rsidRDefault="00EE2623" w:rsidP="00CA62AB">
            <w:pPr>
              <w:pStyle w:val="Zkladntext"/>
              <w:jc w:val="left"/>
              <w:rPr>
                <w:rFonts w:cs="Arial"/>
                <w:color w:val="FFFFFF"/>
                <w:sz w:val="20"/>
              </w:rPr>
            </w:pPr>
            <w:r w:rsidRPr="00FC325A">
              <w:rPr>
                <w:rFonts w:cs="Arial"/>
                <w:color w:val="FFFFFF"/>
                <w:sz w:val="20"/>
              </w:rPr>
              <w:t>užití zdrojů pozornosti</w:t>
            </w:r>
          </w:p>
        </w:tc>
        <w:tc>
          <w:tcPr>
            <w:tcW w:w="3959" w:type="dxa"/>
            <w:tcBorders>
              <w:top w:val="single" w:sz="4" w:space="0" w:color="FFFFFF"/>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left"/>
              <w:rPr>
                <w:rFonts w:cs="Arial"/>
                <w:color w:val="FFFFFF"/>
                <w:sz w:val="20"/>
              </w:rPr>
            </w:pPr>
            <w:r w:rsidRPr="00FC325A">
              <w:rPr>
                <w:rFonts w:cs="Arial"/>
                <w:color w:val="FFFFFF"/>
                <w:sz w:val="20"/>
              </w:rPr>
              <w:t>Spotřebovávají mnoho zdrojů pozornosti.</w:t>
            </w:r>
          </w:p>
        </w:tc>
        <w:tc>
          <w:tcPr>
            <w:tcW w:w="4282" w:type="dxa"/>
            <w:tcBorders>
              <w:top w:val="single" w:sz="4" w:space="0" w:color="FFFFFF"/>
              <w:left w:val="single" w:sz="4" w:space="0" w:color="FFFFFF"/>
              <w:bottom w:val="single" w:sz="4" w:space="0" w:color="FFFFFF"/>
            </w:tcBorders>
            <w:shd w:val="clear" w:color="auto" w:fill="000080"/>
          </w:tcPr>
          <w:p w:rsidR="00EE2623" w:rsidRPr="00FC325A" w:rsidRDefault="00EE2623" w:rsidP="00CA62AB">
            <w:pPr>
              <w:pStyle w:val="Zkladntext"/>
              <w:jc w:val="left"/>
              <w:rPr>
                <w:rFonts w:cs="Arial"/>
                <w:color w:val="FFFFFF"/>
                <w:sz w:val="20"/>
              </w:rPr>
            </w:pPr>
            <w:r w:rsidRPr="00FC325A">
              <w:rPr>
                <w:rFonts w:cs="Arial"/>
                <w:color w:val="FFFFFF"/>
                <w:sz w:val="20"/>
              </w:rPr>
              <w:t xml:space="preserve">Spotřebovávají zanedbatelné množství zdrojů pozornosti. </w:t>
            </w:r>
          </w:p>
          <w:p w:rsidR="00EE2623" w:rsidRPr="00FC325A" w:rsidRDefault="00EE2623" w:rsidP="00CA62AB">
            <w:pPr>
              <w:pStyle w:val="Zkladntext"/>
              <w:jc w:val="left"/>
              <w:rPr>
                <w:rFonts w:cs="Arial"/>
                <w:color w:val="FFFFFF"/>
                <w:sz w:val="20"/>
              </w:rPr>
            </w:pPr>
          </w:p>
        </w:tc>
      </w:tr>
      <w:tr w:rsidR="00EE2623" w:rsidRPr="00FC325A" w:rsidTr="00CA62AB">
        <w:tc>
          <w:tcPr>
            <w:tcW w:w="1428" w:type="dxa"/>
            <w:tcBorders>
              <w:top w:val="single" w:sz="4" w:space="0" w:color="FFFFFF"/>
              <w:left w:val="nil"/>
              <w:bottom w:val="single" w:sz="4" w:space="0" w:color="FFFFFF"/>
              <w:right w:val="single" w:sz="4" w:space="0" w:color="FFFFFF"/>
            </w:tcBorders>
            <w:shd w:val="clear" w:color="auto" w:fill="000000"/>
          </w:tcPr>
          <w:p w:rsidR="00EE2623" w:rsidRPr="00FC325A" w:rsidRDefault="00EE2623" w:rsidP="00CA62AB">
            <w:pPr>
              <w:pStyle w:val="Zkladntext"/>
              <w:jc w:val="left"/>
              <w:rPr>
                <w:rFonts w:cs="Arial"/>
                <w:color w:val="FFFFFF"/>
                <w:sz w:val="20"/>
              </w:rPr>
            </w:pPr>
            <w:r w:rsidRPr="00FC325A">
              <w:rPr>
                <w:rFonts w:cs="Arial"/>
                <w:color w:val="FFFFFF"/>
                <w:sz w:val="20"/>
              </w:rPr>
              <w:t xml:space="preserve">druh </w:t>
            </w:r>
          </w:p>
          <w:p w:rsidR="00EE2623" w:rsidRPr="00FC325A" w:rsidRDefault="00EE2623" w:rsidP="00CA62AB">
            <w:pPr>
              <w:pStyle w:val="Zkladntext"/>
              <w:jc w:val="left"/>
              <w:rPr>
                <w:rFonts w:cs="Arial"/>
                <w:color w:val="FFFFFF"/>
                <w:sz w:val="20"/>
              </w:rPr>
            </w:pPr>
            <w:r w:rsidRPr="00FC325A">
              <w:rPr>
                <w:rFonts w:cs="Arial"/>
                <w:color w:val="FFFFFF"/>
                <w:sz w:val="20"/>
              </w:rPr>
              <w:t>zpracování</w:t>
            </w:r>
          </w:p>
        </w:tc>
        <w:tc>
          <w:tcPr>
            <w:tcW w:w="3959" w:type="dxa"/>
            <w:tcBorders>
              <w:top w:val="single" w:sz="4" w:space="0" w:color="FFFFFF"/>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left"/>
              <w:rPr>
                <w:rFonts w:cs="Arial"/>
                <w:color w:val="FFFFFF"/>
                <w:sz w:val="20"/>
              </w:rPr>
            </w:pPr>
            <w:r w:rsidRPr="00FC325A">
              <w:rPr>
                <w:rFonts w:cs="Arial"/>
                <w:color w:val="FFFFFF"/>
                <w:sz w:val="20"/>
              </w:rPr>
              <w:t>Probíhají sériově (krok za krokem).</w:t>
            </w:r>
          </w:p>
        </w:tc>
        <w:tc>
          <w:tcPr>
            <w:tcW w:w="4282" w:type="dxa"/>
            <w:tcBorders>
              <w:top w:val="single" w:sz="4" w:space="0" w:color="FFFFFF"/>
              <w:left w:val="single" w:sz="4" w:space="0" w:color="FFFFFF"/>
              <w:bottom w:val="single" w:sz="4" w:space="0" w:color="FFFFFF"/>
            </w:tcBorders>
            <w:shd w:val="clear" w:color="auto" w:fill="000080"/>
          </w:tcPr>
          <w:p w:rsidR="00EE2623" w:rsidRPr="00FC325A" w:rsidRDefault="00EE2623" w:rsidP="00CA62AB">
            <w:pPr>
              <w:pStyle w:val="Zkladntext"/>
              <w:jc w:val="left"/>
              <w:rPr>
                <w:rFonts w:cs="Arial"/>
                <w:color w:val="FFFFFF"/>
                <w:sz w:val="20"/>
              </w:rPr>
            </w:pPr>
            <w:r w:rsidRPr="00FC325A">
              <w:rPr>
                <w:rFonts w:cs="Arial"/>
                <w:color w:val="FFFFFF"/>
                <w:sz w:val="20"/>
              </w:rPr>
              <w:t xml:space="preserve">Probíhají paralelně (tj. řada operací probíhá souběžně, nebo přinejmenším </w:t>
            </w:r>
          </w:p>
          <w:p w:rsidR="00EE2623" w:rsidRPr="00FC325A" w:rsidRDefault="00EE2623" w:rsidP="00CA62AB">
            <w:pPr>
              <w:pStyle w:val="Zkladntext"/>
              <w:jc w:val="left"/>
              <w:rPr>
                <w:rFonts w:cs="Arial"/>
                <w:color w:val="FFFFFF"/>
                <w:sz w:val="20"/>
              </w:rPr>
            </w:pPr>
            <w:r w:rsidRPr="00FC325A">
              <w:rPr>
                <w:rFonts w:cs="Arial"/>
                <w:color w:val="FFFFFF"/>
                <w:sz w:val="20"/>
              </w:rPr>
              <w:t>bez zvláštního pořadí).</w:t>
            </w:r>
          </w:p>
          <w:p w:rsidR="00EE2623" w:rsidRPr="00FC325A" w:rsidRDefault="00EE2623" w:rsidP="00CA62AB">
            <w:pPr>
              <w:pStyle w:val="Zkladntext"/>
              <w:jc w:val="left"/>
              <w:rPr>
                <w:rFonts w:cs="Arial"/>
                <w:color w:val="FFFFFF"/>
                <w:sz w:val="20"/>
              </w:rPr>
            </w:pPr>
          </w:p>
        </w:tc>
      </w:tr>
      <w:tr w:rsidR="00EE2623" w:rsidRPr="00FC325A" w:rsidTr="00CA62AB">
        <w:tc>
          <w:tcPr>
            <w:tcW w:w="1428" w:type="dxa"/>
            <w:tcBorders>
              <w:top w:val="single" w:sz="4" w:space="0" w:color="FFFFFF"/>
              <w:left w:val="nil"/>
              <w:bottom w:val="single" w:sz="4" w:space="0" w:color="FFFFFF"/>
              <w:right w:val="single" w:sz="4" w:space="0" w:color="FFFFFF"/>
            </w:tcBorders>
            <w:shd w:val="clear" w:color="auto" w:fill="000000"/>
          </w:tcPr>
          <w:p w:rsidR="00EE2623" w:rsidRPr="00FC325A" w:rsidRDefault="00EE2623" w:rsidP="00CA62AB">
            <w:pPr>
              <w:pStyle w:val="Zkladntext"/>
              <w:jc w:val="left"/>
              <w:rPr>
                <w:rFonts w:cs="Arial"/>
                <w:color w:val="FFFFFF"/>
                <w:sz w:val="20"/>
              </w:rPr>
            </w:pPr>
            <w:r w:rsidRPr="00FC325A">
              <w:rPr>
                <w:rFonts w:cs="Arial"/>
                <w:color w:val="FFFFFF"/>
                <w:sz w:val="20"/>
              </w:rPr>
              <w:t>rychlost zpracování</w:t>
            </w:r>
          </w:p>
        </w:tc>
        <w:tc>
          <w:tcPr>
            <w:tcW w:w="3959" w:type="dxa"/>
            <w:tcBorders>
              <w:top w:val="single" w:sz="4" w:space="0" w:color="FFFFFF"/>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left"/>
              <w:rPr>
                <w:rFonts w:cs="Arial"/>
                <w:color w:val="FFFFFF"/>
                <w:sz w:val="20"/>
              </w:rPr>
            </w:pPr>
            <w:r w:rsidRPr="00FC325A">
              <w:rPr>
                <w:rFonts w:cs="Arial"/>
                <w:color w:val="FFFFFF"/>
                <w:sz w:val="20"/>
              </w:rPr>
              <w:t xml:space="preserve">V porovnání s automatickými operacemi jsou časově poměrně náročné. </w:t>
            </w:r>
          </w:p>
        </w:tc>
        <w:tc>
          <w:tcPr>
            <w:tcW w:w="4282" w:type="dxa"/>
            <w:tcBorders>
              <w:top w:val="single" w:sz="4" w:space="0" w:color="FFFFFF"/>
              <w:left w:val="single" w:sz="4" w:space="0" w:color="FFFFFF"/>
              <w:bottom w:val="single" w:sz="4" w:space="0" w:color="FFFFFF"/>
            </w:tcBorders>
            <w:shd w:val="clear" w:color="auto" w:fill="000080"/>
          </w:tcPr>
          <w:p w:rsidR="00EE2623" w:rsidRPr="00FC325A" w:rsidRDefault="00EE2623" w:rsidP="00CA62AB">
            <w:pPr>
              <w:pStyle w:val="Zkladntext"/>
              <w:jc w:val="left"/>
              <w:rPr>
                <w:rFonts w:cs="Arial"/>
                <w:color w:val="FFFFFF"/>
                <w:sz w:val="20"/>
              </w:rPr>
            </w:pPr>
            <w:r w:rsidRPr="00FC325A">
              <w:rPr>
                <w:rFonts w:cs="Arial"/>
                <w:color w:val="FFFFFF"/>
                <w:sz w:val="20"/>
              </w:rPr>
              <w:t>Poměrně rychlé.</w:t>
            </w:r>
          </w:p>
        </w:tc>
      </w:tr>
      <w:tr w:rsidR="00EE2623" w:rsidRPr="00FC325A" w:rsidTr="00CA62AB">
        <w:tc>
          <w:tcPr>
            <w:tcW w:w="1428" w:type="dxa"/>
            <w:tcBorders>
              <w:top w:val="single" w:sz="4" w:space="0" w:color="FFFFFF"/>
              <w:left w:val="nil"/>
              <w:bottom w:val="single" w:sz="4" w:space="0" w:color="FFFFFF"/>
              <w:right w:val="single" w:sz="4" w:space="0" w:color="FFFFFF"/>
            </w:tcBorders>
            <w:shd w:val="clear" w:color="auto" w:fill="000000"/>
          </w:tcPr>
          <w:p w:rsidR="00EE2623" w:rsidRPr="00FC325A" w:rsidRDefault="00EE2623" w:rsidP="00CA62AB">
            <w:pPr>
              <w:pStyle w:val="Zkladntext"/>
              <w:jc w:val="left"/>
              <w:rPr>
                <w:rFonts w:cs="Arial"/>
                <w:color w:val="FFFFFF"/>
                <w:sz w:val="20"/>
              </w:rPr>
            </w:pPr>
            <w:r w:rsidRPr="00FC325A">
              <w:rPr>
                <w:rFonts w:cs="Arial"/>
                <w:color w:val="FFFFFF"/>
                <w:sz w:val="20"/>
              </w:rPr>
              <w:t>relativní novost úloh</w:t>
            </w:r>
          </w:p>
        </w:tc>
        <w:tc>
          <w:tcPr>
            <w:tcW w:w="3959" w:type="dxa"/>
            <w:tcBorders>
              <w:top w:val="single" w:sz="4" w:space="0" w:color="FFFFFF"/>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left"/>
              <w:rPr>
                <w:rFonts w:cs="Arial"/>
                <w:color w:val="FFFFFF"/>
                <w:sz w:val="20"/>
              </w:rPr>
            </w:pPr>
            <w:r w:rsidRPr="00FC325A">
              <w:rPr>
                <w:rFonts w:cs="Arial"/>
                <w:color w:val="FFFFFF"/>
                <w:sz w:val="20"/>
              </w:rPr>
              <w:t xml:space="preserve">Nové nebo neprocvičené úlohy s mnoha proměnlivými rysy. </w:t>
            </w:r>
          </w:p>
        </w:tc>
        <w:tc>
          <w:tcPr>
            <w:tcW w:w="4282" w:type="dxa"/>
            <w:tcBorders>
              <w:top w:val="single" w:sz="4" w:space="0" w:color="FFFFFF"/>
              <w:left w:val="single" w:sz="4" w:space="0" w:color="FFFFFF"/>
              <w:bottom w:val="single" w:sz="4" w:space="0" w:color="FFFFFF"/>
            </w:tcBorders>
            <w:shd w:val="clear" w:color="auto" w:fill="000080"/>
          </w:tcPr>
          <w:p w:rsidR="00EE2623" w:rsidRPr="00FC325A" w:rsidRDefault="00EE2623" w:rsidP="00CA62AB">
            <w:pPr>
              <w:pStyle w:val="Zkladntext"/>
              <w:jc w:val="left"/>
              <w:rPr>
                <w:rFonts w:cs="Arial"/>
                <w:color w:val="FFFFFF"/>
                <w:sz w:val="20"/>
              </w:rPr>
            </w:pPr>
            <w:r w:rsidRPr="00FC325A">
              <w:rPr>
                <w:rFonts w:cs="Arial"/>
                <w:color w:val="FFFFFF"/>
                <w:sz w:val="20"/>
              </w:rPr>
              <w:t xml:space="preserve">Známé, vysoce procvičené úlohy, </w:t>
            </w:r>
          </w:p>
          <w:p w:rsidR="00EE2623" w:rsidRPr="00FC325A" w:rsidRDefault="00EE2623" w:rsidP="00CA62AB">
            <w:pPr>
              <w:pStyle w:val="Zkladntext"/>
              <w:jc w:val="left"/>
              <w:rPr>
                <w:rFonts w:cs="Arial"/>
                <w:color w:val="FFFFFF"/>
                <w:sz w:val="20"/>
              </w:rPr>
            </w:pPr>
            <w:r w:rsidRPr="00FC325A">
              <w:rPr>
                <w:rFonts w:cs="Arial"/>
                <w:color w:val="FFFFFF"/>
                <w:sz w:val="20"/>
              </w:rPr>
              <w:t>jejichž vlastnosti jsou z valné části trvalé.</w:t>
            </w:r>
          </w:p>
          <w:p w:rsidR="00EE2623" w:rsidRPr="00FC325A" w:rsidRDefault="00EE2623" w:rsidP="00CA62AB">
            <w:pPr>
              <w:pStyle w:val="Zkladntext"/>
              <w:jc w:val="left"/>
              <w:rPr>
                <w:rFonts w:cs="Arial"/>
                <w:color w:val="FFFFFF"/>
                <w:sz w:val="20"/>
              </w:rPr>
            </w:pPr>
          </w:p>
        </w:tc>
      </w:tr>
      <w:tr w:rsidR="00EE2623" w:rsidRPr="00FC325A" w:rsidTr="00CA62AB">
        <w:tc>
          <w:tcPr>
            <w:tcW w:w="1428" w:type="dxa"/>
            <w:tcBorders>
              <w:top w:val="single" w:sz="4" w:space="0" w:color="FFFFFF"/>
              <w:left w:val="nil"/>
              <w:bottom w:val="single" w:sz="4" w:space="0" w:color="FFFFFF"/>
              <w:right w:val="single" w:sz="4" w:space="0" w:color="FFFFFF"/>
            </w:tcBorders>
            <w:shd w:val="clear" w:color="auto" w:fill="000000"/>
          </w:tcPr>
          <w:p w:rsidR="00EE2623" w:rsidRPr="00FC325A" w:rsidRDefault="00EE2623" w:rsidP="00CA62AB">
            <w:pPr>
              <w:pStyle w:val="Zkladntext"/>
              <w:jc w:val="left"/>
              <w:rPr>
                <w:rFonts w:cs="Arial"/>
                <w:color w:val="FFFFFF"/>
                <w:sz w:val="20"/>
              </w:rPr>
            </w:pPr>
            <w:r w:rsidRPr="00FC325A">
              <w:rPr>
                <w:rFonts w:cs="Arial"/>
                <w:color w:val="FFFFFF"/>
                <w:sz w:val="20"/>
              </w:rPr>
              <w:t>úroveň zpracování</w:t>
            </w:r>
          </w:p>
        </w:tc>
        <w:tc>
          <w:tcPr>
            <w:tcW w:w="3959" w:type="dxa"/>
            <w:tcBorders>
              <w:top w:val="single" w:sz="4" w:space="0" w:color="FFFFFF"/>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left"/>
              <w:rPr>
                <w:rFonts w:cs="Arial"/>
                <w:color w:val="FFFFFF"/>
                <w:sz w:val="20"/>
              </w:rPr>
            </w:pPr>
            <w:r w:rsidRPr="00FC325A">
              <w:rPr>
                <w:rFonts w:cs="Arial"/>
                <w:color w:val="FFFFFF"/>
                <w:sz w:val="20"/>
              </w:rPr>
              <w:t xml:space="preserve">Poměrně vysoká úroveň kognitivní zpracování, která vyžaduje analýzu </w:t>
            </w:r>
          </w:p>
          <w:p w:rsidR="00EE2623" w:rsidRPr="00FC325A" w:rsidRDefault="00EE2623" w:rsidP="00CA62AB">
            <w:pPr>
              <w:pStyle w:val="Zkladntext"/>
              <w:jc w:val="left"/>
              <w:rPr>
                <w:rFonts w:cs="Arial"/>
                <w:color w:val="FFFFFF"/>
                <w:sz w:val="20"/>
              </w:rPr>
            </w:pPr>
            <w:r w:rsidRPr="00FC325A">
              <w:rPr>
                <w:rFonts w:cs="Arial"/>
                <w:color w:val="FFFFFF"/>
                <w:sz w:val="20"/>
              </w:rPr>
              <w:t>a syntézu.</w:t>
            </w:r>
          </w:p>
        </w:tc>
        <w:tc>
          <w:tcPr>
            <w:tcW w:w="4282" w:type="dxa"/>
            <w:tcBorders>
              <w:top w:val="single" w:sz="4" w:space="0" w:color="FFFFFF"/>
              <w:left w:val="single" w:sz="4" w:space="0" w:color="FFFFFF"/>
              <w:bottom w:val="single" w:sz="4" w:space="0" w:color="FFFFFF"/>
            </w:tcBorders>
            <w:shd w:val="clear" w:color="auto" w:fill="000080"/>
          </w:tcPr>
          <w:p w:rsidR="00EE2623" w:rsidRPr="00FC325A" w:rsidRDefault="00EE2623" w:rsidP="00CA62AB">
            <w:pPr>
              <w:pStyle w:val="Zkladntext"/>
              <w:jc w:val="left"/>
              <w:rPr>
                <w:rFonts w:cs="Arial"/>
                <w:color w:val="FFFFFF"/>
                <w:sz w:val="20"/>
              </w:rPr>
            </w:pPr>
            <w:r w:rsidRPr="00FC325A">
              <w:rPr>
                <w:rFonts w:cs="Arial"/>
                <w:color w:val="FFFFFF"/>
                <w:sz w:val="20"/>
              </w:rPr>
              <w:t xml:space="preserve">Poměrně nízká úroveň kognitivního zpracování (míra analýzy a syntézy </w:t>
            </w:r>
          </w:p>
          <w:p w:rsidR="00EE2623" w:rsidRPr="00FC325A" w:rsidRDefault="00EE2623" w:rsidP="00CA62AB">
            <w:pPr>
              <w:pStyle w:val="Zkladntext"/>
              <w:jc w:val="left"/>
              <w:rPr>
                <w:rFonts w:cs="Arial"/>
                <w:color w:val="FFFFFF"/>
                <w:sz w:val="20"/>
              </w:rPr>
            </w:pPr>
            <w:r w:rsidRPr="00FC325A">
              <w:rPr>
                <w:rFonts w:cs="Arial"/>
                <w:color w:val="FFFFFF"/>
                <w:sz w:val="20"/>
              </w:rPr>
              <w:t>je minimální).</w:t>
            </w:r>
          </w:p>
          <w:p w:rsidR="00EE2623" w:rsidRPr="00FC325A" w:rsidRDefault="00EE2623" w:rsidP="00CA62AB">
            <w:pPr>
              <w:pStyle w:val="Zkladntext"/>
              <w:jc w:val="left"/>
              <w:rPr>
                <w:rFonts w:cs="Arial"/>
                <w:color w:val="FFFFFF"/>
                <w:sz w:val="20"/>
              </w:rPr>
            </w:pPr>
          </w:p>
        </w:tc>
      </w:tr>
      <w:tr w:rsidR="00EE2623" w:rsidRPr="00FC325A" w:rsidTr="00CA62AB">
        <w:tc>
          <w:tcPr>
            <w:tcW w:w="1428" w:type="dxa"/>
            <w:tcBorders>
              <w:top w:val="single" w:sz="4" w:space="0" w:color="FFFFFF"/>
              <w:left w:val="nil"/>
              <w:bottom w:val="single" w:sz="4" w:space="0" w:color="FFFFFF"/>
              <w:right w:val="single" w:sz="4" w:space="0" w:color="FFFFFF"/>
            </w:tcBorders>
            <w:shd w:val="clear" w:color="auto" w:fill="000000"/>
          </w:tcPr>
          <w:p w:rsidR="00EE2623" w:rsidRPr="00FC325A" w:rsidRDefault="00EE2623" w:rsidP="00CA62AB">
            <w:pPr>
              <w:pStyle w:val="Zkladntext"/>
              <w:jc w:val="left"/>
              <w:rPr>
                <w:rFonts w:cs="Arial"/>
                <w:color w:val="FFFFFF"/>
                <w:sz w:val="20"/>
              </w:rPr>
            </w:pPr>
            <w:r w:rsidRPr="00FC325A">
              <w:rPr>
                <w:rFonts w:cs="Arial"/>
                <w:color w:val="FFFFFF"/>
                <w:sz w:val="20"/>
              </w:rPr>
              <w:t>náročnost úlohy</w:t>
            </w:r>
          </w:p>
        </w:tc>
        <w:tc>
          <w:tcPr>
            <w:tcW w:w="3959" w:type="dxa"/>
            <w:tcBorders>
              <w:top w:val="single" w:sz="4" w:space="0" w:color="FFFFFF"/>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left"/>
              <w:rPr>
                <w:rFonts w:cs="Arial"/>
                <w:color w:val="FFFFFF"/>
                <w:sz w:val="20"/>
              </w:rPr>
            </w:pPr>
            <w:r w:rsidRPr="00FC325A">
              <w:rPr>
                <w:rFonts w:cs="Arial"/>
                <w:color w:val="FFFFFF"/>
                <w:sz w:val="20"/>
              </w:rPr>
              <w:t>Obvykle náročné úkoly.</w:t>
            </w:r>
          </w:p>
        </w:tc>
        <w:tc>
          <w:tcPr>
            <w:tcW w:w="4282" w:type="dxa"/>
            <w:tcBorders>
              <w:top w:val="single" w:sz="4" w:space="0" w:color="FFFFFF"/>
              <w:left w:val="single" w:sz="4" w:space="0" w:color="FFFFFF"/>
              <w:bottom w:val="single" w:sz="4" w:space="0" w:color="FFFFFF"/>
            </w:tcBorders>
            <w:shd w:val="clear" w:color="auto" w:fill="000080"/>
          </w:tcPr>
          <w:p w:rsidR="00EE2623" w:rsidRPr="00FC325A" w:rsidRDefault="00EE2623" w:rsidP="00CA62AB">
            <w:pPr>
              <w:pStyle w:val="Zkladntext"/>
              <w:jc w:val="left"/>
              <w:rPr>
                <w:rFonts w:cs="Arial"/>
                <w:color w:val="FFFFFF"/>
                <w:sz w:val="20"/>
              </w:rPr>
            </w:pPr>
            <w:r w:rsidRPr="00FC325A">
              <w:rPr>
                <w:rFonts w:cs="Arial"/>
                <w:color w:val="FFFFFF"/>
                <w:sz w:val="20"/>
              </w:rPr>
              <w:t>Obvyklo poměrně snadné úkoly, nicméně při dostatečné praxi je možné automatizovat i poměrně složité úlohy.</w:t>
            </w:r>
          </w:p>
          <w:p w:rsidR="00EE2623" w:rsidRPr="00FC325A" w:rsidRDefault="00EE2623" w:rsidP="00CA62AB">
            <w:pPr>
              <w:pStyle w:val="Zkladntext"/>
              <w:jc w:val="left"/>
              <w:rPr>
                <w:rFonts w:cs="Arial"/>
                <w:color w:val="FFFFFF"/>
                <w:sz w:val="20"/>
              </w:rPr>
            </w:pPr>
          </w:p>
        </w:tc>
      </w:tr>
      <w:tr w:rsidR="00EE2623" w:rsidRPr="00FC325A" w:rsidTr="00CA62AB">
        <w:tc>
          <w:tcPr>
            <w:tcW w:w="1428" w:type="dxa"/>
            <w:tcBorders>
              <w:top w:val="single" w:sz="4" w:space="0" w:color="FFFFFF"/>
              <w:left w:val="nil"/>
              <w:bottom w:val="nil"/>
              <w:right w:val="single" w:sz="4" w:space="0" w:color="FFFFFF"/>
            </w:tcBorders>
            <w:shd w:val="clear" w:color="auto" w:fill="000000"/>
          </w:tcPr>
          <w:p w:rsidR="00EE2623" w:rsidRPr="00FC325A" w:rsidRDefault="00EE2623" w:rsidP="00CA62AB">
            <w:pPr>
              <w:pStyle w:val="Zkladntext"/>
              <w:jc w:val="left"/>
              <w:rPr>
                <w:rFonts w:cs="Arial"/>
                <w:color w:val="FFFFFF"/>
                <w:sz w:val="20"/>
              </w:rPr>
            </w:pPr>
            <w:r w:rsidRPr="00FC325A">
              <w:rPr>
                <w:rFonts w:cs="Arial"/>
                <w:color w:val="FFFFFF"/>
                <w:sz w:val="20"/>
              </w:rPr>
              <w:t xml:space="preserve">způsob </w:t>
            </w:r>
          </w:p>
          <w:p w:rsidR="00EE2623" w:rsidRPr="00FC325A" w:rsidRDefault="00EE2623" w:rsidP="00CA62AB">
            <w:pPr>
              <w:pStyle w:val="Zkladntext"/>
              <w:jc w:val="left"/>
              <w:rPr>
                <w:rFonts w:cs="Arial"/>
                <w:color w:val="FFFFFF"/>
                <w:sz w:val="20"/>
              </w:rPr>
            </w:pPr>
            <w:r w:rsidRPr="00FC325A">
              <w:rPr>
                <w:rFonts w:cs="Arial"/>
                <w:color w:val="FFFFFF"/>
                <w:sz w:val="20"/>
              </w:rPr>
              <w:t>získání</w:t>
            </w:r>
          </w:p>
        </w:tc>
        <w:tc>
          <w:tcPr>
            <w:tcW w:w="3959" w:type="dxa"/>
            <w:tcBorders>
              <w:top w:val="single" w:sz="4" w:space="0" w:color="FFFFFF"/>
              <w:left w:val="single" w:sz="4" w:space="0" w:color="FFFFFF"/>
              <w:bottom w:val="single" w:sz="4" w:space="0" w:color="FFFFFF"/>
              <w:right w:val="single" w:sz="4" w:space="0" w:color="FFFFFF"/>
            </w:tcBorders>
            <w:shd w:val="clear" w:color="auto" w:fill="800000"/>
          </w:tcPr>
          <w:p w:rsidR="00EE2623" w:rsidRPr="00FC325A" w:rsidRDefault="00EE2623" w:rsidP="00CA62AB">
            <w:pPr>
              <w:pStyle w:val="Zkladntext"/>
              <w:jc w:val="left"/>
              <w:rPr>
                <w:rFonts w:cs="Arial"/>
                <w:color w:val="FFFFFF"/>
                <w:sz w:val="20"/>
              </w:rPr>
            </w:pPr>
            <w:r w:rsidRPr="00FC325A">
              <w:rPr>
                <w:rFonts w:cs="Arial"/>
                <w:color w:val="FFFFFF"/>
                <w:sz w:val="20"/>
              </w:rPr>
              <w:t xml:space="preserve">S dostatečnou mírou praxe se řada rutinních, poměrně stabilních postupů automatizuje; tyto (původně) vysoce kontrolované procesy se stanou částečně nebo zcela automatickými; </w:t>
            </w:r>
          </w:p>
          <w:p w:rsidR="00EE2623" w:rsidRPr="00FC325A" w:rsidRDefault="00EE2623" w:rsidP="00CA62AB">
            <w:pPr>
              <w:pStyle w:val="Zkladntext"/>
              <w:jc w:val="left"/>
              <w:rPr>
                <w:rFonts w:cs="Arial"/>
                <w:color w:val="FFFFFF"/>
                <w:sz w:val="20"/>
              </w:rPr>
            </w:pPr>
            <w:r w:rsidRPr="00FC325A">
              <w:rPr>
                <w:rFonts w:cs="Arial"/>
                <w:color w:val="FFFFFF"/>
                <w:sz w:val="20"/>
              </w:rPr>
              <w:t xml:space="preserve">je přirozené, že pro vysoce složité úkoly množství praxe, kterou automatizace vyžaduje, dramaticky roste (jak ví každý, kdo se učil hrát </w:t>
            </w:r>
          </w:p>
          <w:p w:rsidR="00EE2623" w:rsidRPr="00FC325A" w:rsidRDefault="00EE2623" w:rsidP="00CA62AB">
            <w:pPr>
              <w:pStyle w:val="Zkladntext"/>
              <w:jc w:val="left"/>
              <w:rPr>
                <w:rFonts w:cs="Arial"/>
                <w:color w:val="FFFFFF"/>
                <w:sz w:val="20"/>
              </w:rPr>
            </w:pPr>
            <w:r w:rsidRPr="00FC325A">
              <w:rPr>
                <w:rFonts w:cs="Arial"/>
                <w:color w:val="FFFFFF"/>
                <w:sz w:val="20"/>
              </w:rPr>
              <w:t>na hudební nástroj).</w:t>
            </w:r>
          </w:p>
          <w:p w:rsidR="00EE2623" w:rsidRPr="00FC325A" w:rsidRDefault="00EE2623" w:rsidP="00CA62AB">
            <w:pPr>
              <w:pStyle w:val="Zkladntext"/>
              <w:jc w:val="left"/>
              <w:rPr>
                <w:rFonts w:cs="Arial"/>
                <w:color w:val="FFFFFF"/>
                <w:sz w:val="20"/>
              </w:rPr>
            </w:pPr>
          </w:p>
        </w:tc>
        <w:tc>
          <w:tcPr>
            <w:tcW w:w="4282" w:type="dxa"/>
            <w:tcBorders>
              <w:top w:val="single" w:sz="4" w:space="0" w:color="FFFFFF"/>
              <w:left w:val="single" w:sz="4" w:space="0" w:color="FFFFFF"/>
              <w:bottom w:val="single" w:sz="4" w:space="0" w:color="FFFFFF"/>
            </w:tcBorders>
            <w:shd w:val="clear" w:color="auto" w:fill="000080"/>
          </w:tcPr>
          <w:p w:rsidR="00EE2623" w:rsidRPr="00FC325A" w:rsidRDefault="00EE2623" w:rsidP="00CA62AB">
            <w:pPr>
              <w:pStyle w:val="Zkladntext"/>
              <w:jc w:val="left"/>
              <w:rPr>
                <w:rFonts w:cs="Arial"/>
                <w:color w:val="FFFFFF"/>
                <w:sz w:val="20"/>
              </w:rPr>
            </w:pPr>
            <w:r w:rsidRPr="00FC325A">
              <w:rPr>
                <w:rFonts w:cs="Arial"/>
                <w:color w:val="FFFFFF"/>
                <w:sz w:val="20"/>
              </w:rPr>
              <w:t xml:space="preserve">S dostatečnou mírou praxe se řada rutinních, poměrně stabilních postupů automatizuje; tyto (původně) vysoce kontrolované procesy se stanou částečně nebo zcela automatickými; je přirozené, </w:t>
            </w:r>
          </w:p>
          <w:p w:rsidR="00EE2623" w:rsidRPr="00FC325A" w:rsidRDefault="00EE2623" w:rsidP="00CA62AB">
            <w:pPr>
              <w:pStyle w:val="Zkladntext"/>
              <w:jc w:val="left"/>
              <w:rPr>
                <w:rFonts w:cs="Arial"/>
                <w:color w:val="FFFFFF"/>
                <w:sz w:val="20"/>
              </w:rPr>
            </w:pPr>
            <w:r w:rsidRPr="00FC325A">
              <w:rPr>
                <w:rFonts w:cs="Arial"/>
                <w:color w:val="FFFFFF"/>
                <w:sz w:val="20"/>
              </w:rPr>
              <w:t>že pro vysoce složité úkoly množství praxe, kterou automatizace vyžaduje, dramaticky roste (jak ví každý, kdo se učil hrát na hudební nástroj).</w:t>
            </w:r>
          </w:p>
        </w:tc>
      </w:tr>
    </w:tbl>
    <w:p w:rsidR="00EE2623" w:rsidRPr="006300B9" w:rsidRDefault="00EE2623" w:rsidP="00EE2623">
      <w:pPr>
        <w:pStyle w:val="Zkladntext"/>
        <w:jc w:val="both"/>
        <w:rPr>
          <w:rFonts w:cs="Arial"/>
          <w:b w:val="0"/>
          <w:color w:val="000000"/>
          <w:sz w:val="12"/>
          <w:szCs w:val="12"/>
        </w:rPr>
      </w:pPr>
      <w:r w:rsidRPr="006300B9">
        <w:rPr>
          <w:rFonts w:cs="Arial"/>
          <w:b w:val="0"/>
          <w:color w:val="000000"/>
          <w:sz w:val="12"/>
          <w:szCs w:val="12"/>
        </w:rPr>
        <w:t xml:space="preserve">Podle Roberta J. </w:t>
      </w:r>
      <w:proofErr w:type="spellStart"/>
      <w:r w:rsidRPr="006300B9">
        <w:rPr>
          <w:rFonts w:cs="Arial"/>
          <w:b w:val="0"/>
          <w:color w:val="000000"/>
          <w:sz w:val="12"/>
          <w:szCs w:val="12"/>
        </w:rPr>
        <w:t>Sternberga</w:t>
      </w:r>
      <w:proofErr w:type="spellEnd"/>
      <w:r>
        <w:rPr>
          <w:rFonts w:cs="Arial"/>
          <w:b w:val="0"/>
          <w:color w:val="000000"/>
          <w:sz w:val="12"/>
          <w:szCs w:val="12"/>
        </w:rPr>
        <w:t xml:space="preserve"> (1999)</w:t>
      </w:r>
    </w:p>
    <w:p w:rsidR="00EE2623" w:rsidRPr="00B65D35" w:rsidRDefault="00FB7C08" w:rsidP="00EE2623">
      <w:pPr>
        <w:pStyle w:val="Zkladntext"/>
        <w:jc w:val="left"/>
        <w:rPr>
          <w:rFonts w:ascii="Arial Narrow" w:hAnsi="Arial Narrow"/>
          <w:b w:val="0"/>
          <w:noProof/>
          <w:color w:val="FFFFFF"/>
          <w:spacing w:val="20"/>
          <w:szCs w:val="44"/>
          <w:highlight w:val="black"/>
        </w:rPr>
      </w:pPr>
      <w:r w:rsidRPr="00FB7C08">
        <w:rPr>
          <w:rFonts w:ascii="Arial Narrow" w:hAnsi="Arial Narrow"/>
          <w:b w:val="0"/>
          <w:noProof/>
          <w:color w:val="FFFFFF"/>
          <w:spacing w:val="20"/>
          <w:szCs w:val="44"/>
          <w:highlight w:val="black"/>
        </w:rPr>
        <w:lastRenderedPageBreak/>
        <w:pict>
          <v:shape id="_x0000_s1287" style="position:absolute;margin-left:0;margin-top:0;width:478.8pt;height:45.6pt;z-index:-251634688;mso-position-horizontal:absolute;mso-position-vertical:absolute" coordsize="9576,1995" path="m,l9576,r,1995e" filled="f" strokeweight="3pt">
            <v:path arrowok="t"/>
          </v:shape>
        </w:pict>
      </w:r>
      <w:r w:rsidR="00EE2623" w:rsidRPr="00B65D35">
        <w:rPr>
          <w:rFonts w:ascii="Arial Narrow" w:hAnsi="Arial Narrow"/>
          <w:b w:val="0"/>
          <w:noProof/>
          <w:color w:val="FFFFFF"/>
          <w:spacing w:val="20"/>
          <w:szCs w:val="44"/>
          <w:highlight w:val="black"/>
        </w:rPr>
        <w:t xml:space="preserve">TRÉNINK POZORNOSTI </w:t>
      </w:r>
    </w:p>
    <w:p w:rsidR="00EE2623" w:rsidRDefault="00EE2623" w:rsidP="00EE2623">
      <w:pPr>
        <w:pStyle w:val="Zkladntext"/>
        <w:jc w:val="left"/>
        <w:rPr>
          <w:i/>
          <w:color w:val="000000"/>
          <w:spacing w:val="20"/>
          <w:szCs w:val="44"/>
        </w:rPr>
      </w:pPr>
    </w:p>
    <w:p w:rsidR="00EE2623" w:rsidRDefault="00EE2623" w:rsidP="00EE2623">
      <w:pPr>
        <w:pStyle w:val="Zkladntext"/>
        <w:jc w:val="both"/>
        <w:rPr>
          <w:b w:val="0"/>
          <w:color w:val="000000"/>
          <w:sz w:val="20"/>
        </w:rPr>
      </w:pPr>
      <w:r>
        <w:rPr>
          <w:b w:val="0"/>
          <w:color w:val="000000"/>
          <w:sz w:val="20"/>
        </w:rPr>
        <w:t xml:space="preserve">Znalost praktických stavů lidské pozornosti i možnosti jejich ovlivnění by měla tvořit součást profesionality jak teoretiků, tak praktiků (designérů) vizuální komunikace. </w:t>
      </w: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r>
        <w:rPr>
          <w:b w:val="0"/>
          <w:color w:val="000000"/>
          <w:sz w:val="20"/>
        </w:rPr>
        <w:t xml:space="preserve">Bylo již uvedeno, že pozornost může být kladně ovlivněna vhodnou zkušeností a mírou dovedností při užívání zdrojů pozornosti. Ty lze získat procvičováním, tréninkem. Předchozí výklad proto nyní užitečně dokreslí pohled odborníků z oblastí, které se zabývají trénováním pozornosti. Jde často o poměrně tradiční obory aktivit, které využívají staletých zkušeností různých kultur (jóga, buddhismus, autogenní trénink ad.). </w:t>
      </w: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r>
        <w:rPr>
          <w:b w:val="0"/>
          <w:color w:val="000000"/>
          <w:sz w:val="20"/>
        </w:rPr>
        <w:t xml:space="preserve">Podstata zkušeností, ke které vede trénink, spočívá ve vědomém nastolování různých typů pozornosti pomocí vůle. Vizuální schémata nám při výkladu zastoupí konkrétně zrakové vnímání, principy jsou však platné pro všechny smyslové roviny. </w:t>
      </w: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r>
        <w:rPr>
          <w:b w:val="0"/>
          <w:color w:val="000000"/>
          <w:sz w:val="20"/>
        </w:rPr>
        <w:t xml:space="preserve">Při popisu budeme užívat termín </w:t>
      </w:r>
      <w:r w:rsidRPr="00C82C8D">
        <w:rPr>
          <w:color w:val="000000"/>
          <w:sz w:val="20"/>
        </w:rPr>
        <w:t>rovnoměrně rozdělená</w:t>
      </w:r>
      <w:r>
        <w:rPr>
          <w:b w:val="0"/>
          <w:color w:val="000000"/>
          <w:sz w:val="20"/>
        </w:rPr>
        <w:t xml:space="preserve"> </w:t>
      </w:r>
      <w:r w:rsidRPr="00DB343F">
        <w:rPr>
          <w:color w:val="000000"/>
          <w:sz w:val="20"/>
        </w:rPr>
        <w:t>pozornost</w:t>
      </w:r>
      <w:r>
        <w:rPr>
          <w:b w:val="0"/>
          <w:color w:val="000000"/>
          <w:sz w:val="20"/>
        </w:rPr>
        <w:t xml:space="preserve"> pro vědomé vnímání celého zorného pole a termín </w:t>
      </w:r>
      <w:r w:rsidRPr="00DB343F">
        <w:rPr>
          <w:color w:val="000000"/>
          <w:sz w:val="20"/>
        </w:rPr>
        <w:t>soustředě</w:t>
      </w:r>
      <w:r>
        <w:rPr>
          <w:color w:val="000000"/>
          <w:sz w:val="20"/>
        </w:rPr>
        <w:t>ná pozornost</w:t>
      </w:r>
      <w:r>
        <w:rPr>
          <w:b w:val="0"/>
          <w:color w:val="000000"/>
          <w:sz w:val="20"/>
        </w:rPr>
        <w:t xml:space="preserve"> pro vědomé vnímání jen vybrané části zorného pole.</w:t>
      </w: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r>
        <w:rPr>
          <w:b w:val="0"/>
          <w:color w:val="000000"/>
          <w:sz w:val="20"/>
        </w:rPr>
        <w:t xml:space="preserve">Modelem reality pro nás bude pohled do podvečerní ulice charakteristický pro řidiče nebo chodce. </w:t>
      </w: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rPr>
          <w:i/>
          <w:color w:val="000000"/>
          <w:sz w:val="20"/>
        </w:rPr>
      </w:pPr>
      <w:r>
        <w:rPr>
          <w:i/>
          <w:noProof/>
          <w:color w:val="000000"/>
          <w:sz w:val="20"/>
        </w:rPr>
        <w:drawing>
          <wp:inline distT="0" distB="0" distL="0" distR="0">
            <wp:extent cx="6026785" cy="3449955"/>
            <wp:effectExtent l="19050" t="19050" r="12065" b="17145"/>
            <wp:docPr id="31" name="obrázek 31" descr="DSC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0830"/>
                    <pic:cNvPicPr>
                      <a:picLocks noChangeAspect="1" noChangeArrowheads="1"/>
                    </pic:cNvPicPr>
                  </pic:nvPicPr>
                  <pic:blipFill>
                    <a:blip r:embed="rId18" cstate="print">
                      <a:lum contrast="18000"/>
                    </a:blip>
                    <a:srcRect l="1138" b="24829"/>
                    <a:stretch>
                      <a:fillRect/>
                    </a:stretch>
                  </pic:blipFill>
                  <pic:spPr bwMode="auto">
                    <a:xfrm>
                      <a:off x="0" y="0"/>
                      <a:ext cx="6026785" cy="3449955"/>
                    </a:xfrm>
                    <a:prstGeom prst="rect">
                      <a:avLst/>
                    </a:prstGeom>
                    <a:noFill/>
                    <a:ln w="6350" cmpd="sng">
                      <a:solidFill>
                        <a:srgbClr val="000000"/>
                      </a:solidFill>
                      <a:miter lim="800000"/>
                      <a:headEnd/>
                      <a:tailEnd/>
                    </a:ln>
                    <a:effectLst/>
                  </pic:spPr>
                </pic:pic>
              </a:graphicData>
            </a:graphic>
          </wp:inline>
        </w:drawing>
      </w:r>
    </w:p>
    <w:p w:rsidR="00EE2623" w:rsidRDefault="00EE2623" w:rsidP="00EE2623">
      <w:pPr>
        <w:pStyle w:val="Zkladntext"/>
        <w:rPr>
          <w:i/>
          <w:color w:val="000000"/>
          <w:sz w:val="20"/>
        </w:rPr>
      </w:pPr>
    </w:p>
    <w:p w:rsidR="00EE2623" w:rsidRDefault="00FB7C08" w:rsidP="00EE2623">
      <w:pPr>
        <w:pStyle w:val="Zkladntext"/>
        <w:rPr>
          <w:i/>
          <w:color w:val="000000"/>
          <w:sz w:val="20"/>
        </w:rPr>
      </w:pPr>
      <w:r>
        <w:rPr>
          <w:i/>
          <w:noProof/>
          <w:color w:val="000000"/>
          <w:sz w:val="20"/>
        </w:rPr>
        <w:lastRenderedPageBreak/>
        <w:pict>
          <v:group id="_x0000_s1252" style="position:absolute;left:0;text-align:left;margin-left:22.8pt;margin-top:.3pt;width:436.2pt;height:247.65pt;z-index:251672576" coordorigin="1874,6335" coordsize="8724,4953">
            <v:rect id="_x0000_s1253" style="position:absolute;left:1877;top:6335;width:8721;height:1753" stroked="f">
              <v:fill opacity="58982f"/>
            </v:rect>
            <v:rect id="_x0000_s1254" style="position:absolute;left:8315;top:8886;width:2280;height:1311" stroked="f">
              <v:fill opacity="58982f"/>
            </v:rect>
            <v:rect id="_x0000_s1255" style="position:absolute;left:1874;top:8943;width:228;height:1254" stroked="f">
              <v:fill opacity="58982f"/>
            </v:rect>
            <v:rect id="_x0000_s1256" style="position:absolute;left:1874;top:10197;width:8721;height:1091" stroked="f">
              <v:fill opacity="58982f"/>
            </v:rect>
            <v:rect id="_x0000_s1257" style="position:absolute;left:3071;top:8943;width:1425;height:1254" stroked="f" strokecolor="white">
              <v:fill opacity="58982f"/>
              <v:stroke opacity="58327f"/>
            </v:rect>
            <v:rect id="_x0000_s1258" style="position:absolute;left:5237;top:8886;width:2337;height:1311" stroked="f" strokecolor="white">
              <v:fill opacity="58982f"/>
              <v:stroke opacity="58327f"/>
            </v:rect>
            <v:rect id="_x0000_s1259" style="position:absolute;left:1874;top:8088;width:2622;height:855" stroked="f" strokecolor="white">
              <v:fill opacity="58982f"/>
              <v:stroke opacity="58327f"/>
            </v:rect>
            <v:rect id="_x0000_s1260" style="position:absolute;left:5180;top:8088;width:2052;height:798" stroked="f" strokecolor="white">
              <v:fill opacity="58982f"/>
              <v:stroke opacity="58327f"/>
            </v:rect>
            <v:rect id="_x0000_s1261" style="position:absolute;left:8030;top:8088;width:2565;height:798" stroked="f" strokecolor="white">
              <v:fill opacity="58982f"/>
              <v:stroke opacity="58327f"/>
            </v:rect>
            <v:rect id="_x0000_s1262" style="position:absolute;left:4439;top:8886;width:798;height:684" stroked="f" strokecolor="white">
              <v:fill opacity="58982f"/>
              <v:stroke opacity="58327f"/>
            </v:rect>
            <v:line id="_x0000_s1263" style="position:absolute;flip:y" from="3014,8487" to="4496,9570" strokeweight="4.5pt">
              <v:stroke endarrow="block"/>
            </v:line>
            <v:line id="_x0000_s1264" style="position:absolute" from="5123,8430" to="7631,9798" strokeweight="4.5pt">
              <v:stroke endarrow="block"/>
            </v:line>
            <v:line id="_x0000_s1265" style="position:absolute;flip:x y" from="7802,8772" to="7973,9285" strokeweight="4.5pt">
              <v:stroke endarrow="block"/>
            </v:line>
            <v:line id="_x0000_s1266" style="position:absolute;flip:x" from="5237,8544" to="7289,9798" strokeweight="4.5pt">
              <v:stroke endarrow="block"/>
            </v:line>
          </v:group>
        </w:pict>
      </w:r>
      <w:r>
        <w:rPr>
          <w:i/>
          <w:noProof/>
          <w:color w:val="000000"/>
          <w:sz w:val="20"/>
        </w:rPr>
        <w:pict>
          <v:rect id="_x0000_s1251" style="position:absolute;left:0;text-align:left;margin-left:307.8pt;margin-top:127.85pt;width:39.9pt;height:17.1pt;z-index:251671552" stroked="f" strokecolor="white">
            <v:fill opacity="58982f"/>
            <v:stroke opacity="58327f"/>
          </v:rect>
        </w:pict>
      </w:r>
      <w:r w:rsidR="00EE2623">
        <w:rPr>
          <w:i/>
          <w:noProof/>
          <w:color w:val="000000"/>
          <w:sz w:val="20"/>
        </w:rPr>
        <w:drawing>
          <wp:inline distT="0" distB="0" distL="0" distR="0">
            <wp:extent cx="5507355" cy="3138170"/>
            <wp:effectExtent l="19050" t="19050" r="17145" b="24130"/>
            <wp:docPr id="32" name="obrázek 32" descr="DSC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0830"/>
                    <pic:cNvPicPr>
                      <a:picLocks noChangeAspect="1" noChangeArrowheads="1"/>
                    </pic:cNvPicPr>
                  </pic:nvPicPr>
                  <pic:blipFill>
                    <a:blip r:embed="rId18" cstate="print">
                      <a:lum contrast="18000"/>
                    </a:blip>
                    <a:srcRect l="1138" b="24829"/>
                    <a:stretch>
                      <a:fillRect/>
                    </a:stretch>
                  </pic:blipFill>
                  <pic:spPr bwMode="auto">
                    <a:xfrm>
                      <a:off x="0" y="0"/>
                      <a:ext cx="5507355" cy="3138170"/>
                    </a:xfrm>
                    <a:prstGeom prst="rect">
                      <a:avLst/>
                    </a:prstGeom>
                    <a:noFill/>
                    <a:ln w="6350" cmpd="sng">
                      <a:solidFill>
                        <a:srgbClr val="000000"/>
                      </a:solidFill>
                      <a:miter lim="800000"/>
                      <a:headEnd/>
                      <a:tailEnd/>
                    </a:ln>
                    <a:effectLst/>
                  </pic:spPr>
                </pic:pic>
              </a:graphicData>
            </a:graphic>
          </wp:inline>
        </w:drawing>
      </w:r>
    </w:p>
    <w:p w:rsidR="00EE2623" w:rsidRDefault="00EE2623" w:rsidP="00EE2623">
      <w:pPr>
        <w:pStyle w:val="Zkladntext"/>
        <w:rPr>
          <w:i/>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r>
        <w:rPr>
          <w:b w:val="0"/>
          <w:color w:val="000000"/>
          <w:sz w:val="20"/>
        </w:rPr>
        <w:t xml:space="preserve">Jedním z typů vizuální pozornosti je prostorem </w:t>
      </w:r>
      <w:r w:rsidRPr="001F6667">
        <w:rPr>
          <w:color w:val="000000"/>
          <w:sz w:val="20"/>
        </w:rPr>
        <w:t>pohybující se soustředěná pozornost</w:t>
      </w:r>
      <w:r>
        <w:rPr>
          <w:b w:val="0"/>
          <w:color w:val="000000"/>
          <w:sz w:val="20"/>
        </w:rPr>
        <w:t>. Jeho přínosná varianta představuje střídavé zaměřování pozornosti na různé detaily prostoru, buď podle potřeby vyhledávání nebo jen jeho postupného poznávání, nebo podle podstatných aktuálních podnětů. Tedy schopnost přijatelně rozdělovat a pružně přenášet pozornost. Mnohdy ale pohybující se soustředěná pozornost není přínosem, představuje zbytečné až obtěžující těkání, které vzniká při neschopnosti ovládnutí mysli. Roztěkanost, roztržitost je buď přímo důsledkem vnitřního stavu vědomí nebo vzniká jako reakce na nejrůznější rozptylující, většinou nepodstatné smyslové podněty.</w:t>
      </w:r>
    </w:p>
    <w:p w:rsidR="00EE2623" w:rsidRDefault="00EE2623" w:rsidP="00EE2623">
      <w:pPr>
        <w:pStyle w:val="Zkladntext"/>
        <w:jc w:val="both"/>
        <w:rPr>
          <w:b w:val="0"/>
          <w:color w:val="000000"/>
          <w:sz w:val="20"/>
        </w:rPr>
      </w:pPr>
    </w:p>
    <w:p w:rsidR="00EE2623" w:rsidRPr="00EC1642" w:rsidRDefault="00EE2623" w:rsidP="00EE2623">
      <w:pPr>
        <w:pStyle w:val="Zkladntext"/>
        <w:jc w:val="both"/>
        <w:rPr>
          <w:b w:val="0"/>
          <w:color w:val="000000"/>
          <w:sz w:val="20"/>
        </w:rPr>
      </w:pPr>
    </w:p>
    <w:p w:rsidR="00EE2623" w:rsidRDefault="00FB7C08" w:rsidP="00EE2623">
      <w:pPr>
        <w:pStyle w:val="Zkladntext"/>
        <w:rPr>
          <w:i/>
          <w:color w:val="000000"/>
          <w:sz w:val="20"/>
        </w:rPr>
      </w:pPr>
      <w:r>
        <w:rPr>
          <w:i/>
          <w:noProof/>
          <w:color w:val="000000"/>
          <w:sz w:val="20"/>
        </w:rPr>
        <w:pict>
          <v:group id="_x0000_s1267" style="position:absolute;left:0;text-align:left;margin-left:22.8pt;margin-top:.3pt;width:436.2pt;height:247.65pt;z-index:251673600" coordorigin="1874,1140" coordsize="8724,4953">
            <v:rect id="_x0000_s1268" style="position:absolute;left:1877;top:1140;width:8721;height:2565" stroked="f">
              <v:fill opacity="39322f"/>
            </v:rect>
            <v:rect id="_x0000_s1269" style="position:absolute;left:7631;top:3699;width:2964;height:1254" stroked="f">
              <v:fill opacity="39322f"/>
            </v:rect>
            <v:rect id="_x0000_s1270" style="position:absolute;left:1874;top:3699;width:2622;height:1254" stroked="f">
              <v:fill opacity="39322f"/>
            </v:rect>
            <v:rect id="_x0000_s1271" style="position:absolute;left:1874;top:4953;width:8721;height:1140" stroked="f">
              <v:fill opacity="39322f"/>
            </v:rect>
          </v:group>
        </w:pict>
      </w:r>
      <w:r w:rsidR="00EE2623">
        <w:rPr>
          <w:i/>
          <w:noProof/>
          <w:color w:val="000000"/>
          <w:sz w:val="20"/>
        </w:rPr>
        <w:drawing>
          <wp:inline distT="0" distB="0" distL="0" distR="0">
            <wp:extent cx="5507355" cy="3138170"/>
            <wp:effectExtent l="19050" t="19050" r="17145" b="24130"/>
            <wp:docPr id="33" name="obrázek 33" descr="DSC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0830"/>
                    <pic:cNvPicPr>
                      <a:picLocks noChangeAspect="1" noChangeArrowheads="1"/>
                    </pic:cNvPicPr>
                  </pic:nvPicPr>
                  <pic:blipFill>
                    <a:blip r:embed="rId18" cstate="print">
                      <a:lum contrast="18000"/>
                    </a:blip>
                    <a:srcRect l="1138" b="24829"/>
                    <a:stretch>
                      <a:fillRect/>
                    </a:stretch>
                  </pic:blipFill>
                  <pic:spPr bwMode="auto">
                    <a:xfrm>
                      <a:off x="0" y="0"/>
                      <a:ext cx="5507355" cy="3138170"/>
                    </a:xfrm>
                    <a:prstGeom prst="rect">
                      <a:avLst/>
                    </a:prstGeom>
                    <a:noFill/>
                    <a:ln w="6350" cmpd="sng">
                      <a:solidFill>
                        <a:srgbClr val="000000"/>
                      </a:solidFill>
                      <a:miter lim="800000"/>
                      <a:headEnd/>
                      <a:tailEnd/>
                    </a:ln>
                    <a:effectLst/>
                  </pic:spPr>
                </pic:pic>
              </a:graphicData>
            </a:graphic>
          </wp:inline>
        </w:drawing>
      </w: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Pr="006B6797" w:rsidRDefault="00EE2623" w:rsidP="00EE2623">
      <w:pPr>
        <w:pStyle w:val="Zkladntext"/>
        <w:jc w:val="both"/>
        <w:rPr>
          <w:b w:val="0"/>
          <w:color w:val="000000"/>
          <w:sz w:val="20"/>
        </w:rPr>
      </w:pPr>
      <w:r>
        <w:rPr>
          <w:b w:val="0"/>
          <w:color w:val="000000"/>
          <w:sz w:val="20"/>
        </w:rPr>
        <w:t>Soustředění pozornosti do vybraného místa vizuálního prostoru je provázeno menší či větší ztrátou schopnosti pozorovat zbývající plochu zorného pole. V počátečních fázích mentálního tréninku si můžeme vyzkoušet alespoň rozdíl mezi situací, kdy se zcela soustředíme na nějaký detail a situací, kdy současně s oním detailem vnímáme alespoň částečně zbývající prostor. Při zdokonalování tréninku potom dokážeme dávkovat množství pozornosti věnované středu a zbývajícímu prostoru (viz další dva obrázky).</w:t>
      </w:r>
    </w:p>
    <w:p w:rsidR="00EE2623" w:rsidRDefault="00EE2623" w:rsidP="00EE2623">
      <w:pPr>
        <w:pStyle w:val="Zkladntext"/>
        <w:rPr>
          <w:i/>
          <w:color w:val="000000"/>
          <w:sz w:val="20"/>
        </w:rPr>
      </w:pPr>
    </w:p>
    <w:p w:rsidR="00EE2623" w:rsidRDefault="00FB7C08" w:rsidP="00EE2623">
      <w:pPr>
        <w:pStyle w:val="Zkladntext"/>
        <w:rPr>
          <w:i/>
          <w:color w:val="000000"/>
          <w:sz w:val="20"/>
        </w:rPr>
      </w:pPr>
      <w:r>
        <w:rPr>
          <w:i/>
          <w:noProof/>
          <w:color w:val="000000"/>
          <w:sz w:val="20"/>
        </w:rPr>
        <w:lastRenderedPageBreak/>
        <w:pict>
          <v:group id="_x0000_s1272" style="position:absolute;left:0;text-align:left;margin-left:22.8pt;margin-top:.3pt;width:436.2pt;height:247.65pt;z-index:251674624" coordorigin="1874,1140" coordsize="8724,4953">
            <v:rect id="_x0000_s1273" style="position:absolute;left:1877;top:1140;width:8721;height:2565" stroked="f">
              <v:fill opacity="17039f"/>
            </v:rect>
            <v:rect id="_x0000_s1274" style="position:absolute;left:7631;top:3699;width:2964;height:1254" stroked="f">
              <v:fill opacity="17039f"/>
            </v:rect>
            <v:rect id="_x0000_s1275" style="position:absolute;left:1874;top:3699;width:2622;height:1254" stroked="f">
              <v:fill opacity="17039f"/>
            </v:rect>
            <v:rect id="_x0000_s1276" style="position:absolute;left:1874;top:4953;width:8721;height:1140" stroked="f">
              <v:fill opacity="17039f"/>
            </v:rect>
          </v:group>
        </w:pict>
      </w:r>
      <w:r w:rsidR="00EE2623">
        <w:rPr>
          <w:i/>
          <w:noProof/>
          <w:color w:val="000000"/>
          <w:sz w:val="20"/>
        </w:rPr>
        <w:drawing>
          <wp:inline distT="0" distB="0" distL="0" distR="0">
            <wp:extent cx="5507355" cy="3138170"/>
            <wp:effectExtent l="19050" t="19050" r="17145" b="24130"/>
            <wp:docPr id="34" name="obrázek 34" descr="DSC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0830"/>
                    <pic:cNvPicPr>
                      <a:picLocks noChangeAspect="1" noChangeArrowheads="1"/>
                    </pic:cNvPicPr>
                  </pic:nvPicPr>
                  <pic:blipFill>
                    <a:blip r:embed="rId18" cstate="print">
                      <a:lum contrast="18000"/>
                    </a:blip>
                    <a:srcRect l="1138" b="24829"/>
                    <a:stretch>
                      <a:fillRect/>
                    </a:stretch>
                  </pic:blipFill>
                  <pic:spPr bwMode="auto">
                    <a:xfrm>
                      <a:off x="0" y="0"/>
                      <a:ext cx="5507355" cy="3138170"/>
                    </a:xfrm>
                    <a:prstGeom prst="rect">
                      <a:avLst/>
                    </a:prstGeom>
                    <a:noFill/>
                    <a:ln w="6350" cmpd="sng">
                      <a:solidFill>
                        <a:srgbClr val="000000"/>
                      </a:solidFill>
                      <a:miter lim="800000"/>
                      <a:headEnd/>
                      <a:tailEnd/>
                    </a:ln>
                    <a:effectLst/>
                  </pic:spPr>
                </pic:pic>
              </a:graphicData>
            </a:graphic>
          </wp:inline>
        </w:drawing>
      </w: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FB7C08" w:rsidP="00EE2623">
      <w:pPr>
        <w:pStyle w:val="Zkladntext"/>
        <w:rPr>
          <w:i/>
          <w:color w:val="000000"/>
          <w:sz w:val="20"/>
        </w:rPr>
      </w:pPr>
      <w:r>
        <w:rPr>
          <w:i/>
          <w:noProof/>
          <w:color w:val="000000"/>
          <w:sz w:val="20"/>
        </w:rPr>
        <w:pict>
          <v:group id="_x0000_s1277" style="position:absolute;left:0;text-align:left;margin-left:22.8pt;margin-top:.3pt;width:436.2pt;height:247.65pt;z-index:251675648" coordorigin="1874,1140" coordsize="8724,4953">
            <v:rect id="_x0000_s1278" style="position:absolute;left:1877;top:1140;width:8721;height:2565" stroked="f">
              <v:fill opacity="58982f"/>
            </v:rect>
            <v:rect id="_x0000_s1279" style="position:absolute;left:7631;top:3699;width:2964;height:1254" stroked="f">
              <v:fill opacity="58982f"/>
            </v:rect>
            <v:rect id="_x0000_s1280" style="position:absolute;left:1874;top:3699;width:2622;height:1254" stroked="f">
              <v:fill opacity="58982f"/>
            </v:rect>
            <v:rect id="_x0000_s1281" style="position:absolute;left:1874;top:4953;width:8721;height:1140" stroked="f">
              <v:fill opacity="58982f"/>
            </v:rect>
          </v:group>
        </w:pict>
      </w:r>
      <w:r w:rsidR="00EE2623">
        <w:rPr>
          <w:i/>
          <w:noProof/>
          <w:color w:val="000000"/>
          <w:sz w:val="20"/>
        </w:rPr>
        <w:drawing>
          <wp:inline distT="0" distB="0" distL="0" distR="0">
            <wp:extent cx="5507355" cy="3138170"/>
            <wp:effectExtent l="19050" t="19050" r="17145" b="24130"/>
            <wp:docPr id="35" name="obrázek 35" descr="DSC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00830"/>
                    <pic:cNvPicPr>
                      <a:picLocks noChangeAspect="1" noChangeArrowheads="1"/>
                    </pic:cNvPicPr>
                  </pic:nvPicPr>
                  <pic:blipFill>
                    <a:blip r:embed="rId18" cstate="print">
                      <a:lum contrast="18000"/>
                    </a:blip>
                    <a:srcRect l="1138" b="24829"/>
                    <a:stretch>
                      <a:fillRect/>
                    </a:stretch>
                  </pic:blipFill>
                  <pic:spPr bwMode="auto">
                    <a:xfrm>
                      <a:off x="0" y="0"/>
                      <a:ext cx="5507355" cy="3138170"/>
                    </a:xfrm>
                    <a:prstGeom prst="rect">
                      <a:avLst/>
                    </a:prstGeom>
                    <a:noFill/>
                    <a:ln w="6350" cmpd="sng">
                      <a:solidFill>
                        <a:srgbClr val="000000"/>
                      </a:solidFill>
                      <a:miter lim="800000"/>
                      <a:headEnd/>
                      <a:tailEnd/>
                    </a:ln>
                    <a:effectLst/>
                  </pic:spPr>
                </pic:pic>
              </a:graphicData>
            </a:graphic>
          </wp:inline>
        </w:drawing>
      </w: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FB7C08" w:rsidP="00EE2623">
      <w:pPr>
        <w:pStyle w:val="Zkladntext"/>
        <w:rPr>
          <w:i/>
          <w:color w:val="000000"/>
          <w:sz w:val="20"/>
        </w:rPr>
      </w:pPr>
      <w:r>
        <w:rPr>
          <w:i/>
          <w:noProof/>
          <w:color w:val="000000"/>
          <w:sz w:val="20"/>
        </w:rPr>
        <w:pict>
          <v:rect id="_x0000_s1282" style="position:absolute;left:0;text-align:left;margin-left:25.65pt;margin-top:0;width:427.5pt;height:242.25pt;z-index:251676672" filled="f" strokecolor="red" strokeweight="12.75pt"/>
        </w:pict>
      </w:r>
      <w:r w:rsidR="00EE2623">
        <w:rPr>
          <w:i/>
          <w:noProof/>
          <w:color w:val="000000"/>
          <w:sz w:val="20"/>
        </w:rPr>
        <w:drawing>
          <wp:inline distT="0" distB="0" distL="0" distR="0">
            <wp:extent cx="5507355" cy="3138170"/>
            <wp:effectExtent l="19050" t="19050" r="17145" b="24130"/>
            <wp:docPr id="36" name="obrázek 36" descr="DSC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0830"/>
                    <pic:cNvPicPr>
                      <a:picLocks noChangeAspect="1" noChangeArrowheads="1"/>
                    </pic:cNvPicPr>
                  </pic:nvPicPr>
                  <pic:blipFill>
                    <a:blip r:embed="rId18" cstate="print">
                      <a:lum contrast="18000"/>
                    </a:blip>
                    <a:srcRect l="1146" b="24826"/>
                    <a:stretch>
                      <a:fillRect/>
                    </a:stretch>
                  </pic:blipFill>
                  <pic:spPr bwMode="auto">
                    <a:xfrm>
                      <a:off x="0" y="0"/>
                      <a:ext cx="5507355" cy="3138170"/>
                    </a:xfrm>
                    <a:prstGeom prst="rect">
                      <a:avLst/>
                    </a:prstGeom>
                    <a:solidFill>
                      <a:srgbClr val="FF0000">
                        <a:alpha val="25999"/>
                      </a:srgbClr>
                    </a:solidFill>
                    <a:ln w="6350" cmpd="sng">
                      <a:solidFill>
                        <a:srgbClr val="000000"/>
                      </a:solidFill>
                      <a:miter lim="800000"/>
                      <a:headEnd/>
                      <a:tailEnd/>
                    </a:ln>
                    <a:effectLst/>
                  </pic:spPr>
                </pic:pic>
              </a:graphicData>
            </a:graphic>
          </wp:inline>
        </w:drawing>
      </w: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Pr="009966F4" w:rsidRDefault="00EE2623" w:rsidP="00EE2623">
      <w:pPr>
        <w:pStyle w:val="Zkladntext"/>
        <w:jc w:val="both"/>
        <w:rPr>
          <w:b w:val="0"/>
          <w:color w:val="000000"/>
          <w:sz w:val="20"/>
        </w:rPr>
      </w:pPr>
      <w:r>
        <w:rPr>
          <w:b w:val="0"/>
          <w:color w:val="000000"/>
          <w:sz w:val="20"/>
        </w:rPr>
        <w:t xml:space="preserve">Pozornost věnovaná rovnoměrně celému zornému poli, způsobem, kdy jsme připraveni na jakékoliv smyslové podněty tak, že v nás nezpůsobí nejen úlek, ale ani žádnou slabší odezvu, bývá výsledkem náročného tréninku. Tento stav bývá nazýván </w:t>
      </w:r>
      <w:r w:rsidRPr="00C82C8D">
        <w:rPr>
          <w:color w:val="000000"/>
          <w:sz w:val="20"/>
        </w:rPr>
        <w:t>kontemplací</w:t>
      </w:r>
      <w:r>
        <w:rPr>
          <w:b w:val="0"/>
          <w:color w:val="000000"/>
          <w:sz w:val="20"/>
        </w:rPr>
        <w:t>. Umožňuje nejen optimální zvládání běžných praktických činností při minimální psychické zátěži organismu, ale je také zdrojem vnitřní harmonie, která podněcuje regenerační procesy v lidském těle. Cíleně tento stav trénují a užívají lidé, kteří potřebují kvalitně zvládnout náročné fyzické úkony nebo dosáhnout mimořádných mentálních výkonů, mj. i v duchovní oblasti.</w:t>
      </w: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r>
        <w:rPr>
          <w:i/>
          <w:noProof/>
          <w:color w:val="000000"/>
          <w:sz w:val="20"/>
        </w:rPr>
        <w:drawing>
          <wp:inline distT="0" distB="0" distL="0" distR="0">
            <wp:extent cx="5507355" cy="3138170"/>
            <wp:effectExtent l="19050" t="19050" r="17145" b="24130"/>
            <wp:docPr id="37" name="obrázek 37" descr="DSC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0830"/>
                    <pic:cNvPicPr>
                      <a:picLocks noChangeAspect="1" noChangeArrowheads="1"/>
                    </pic:cNvPicPr>
                  </pic:nvPicPr>
                  <pic:blipFill>
                    <a:blip r:embed="rId18" cstate="print">
                      <a:lum bright="48000" contrast="-84000"/>
                    </a:blip>
                    <a:srcRect l="1138" b="24829"/>
                    <a:stretch>
                      <a:fillRect/>
                    </a:stretch>
                  </pic:blipFill>
                  <pic:spPr bwMode="auto">
                    <a:xfrm>
                      <a:off x="0" y="0"/>
                      <a:ext cx="5507355" cy="3138170"/>
                    </a:xfrm>
                    <a:prstGeom prst="rect">
                      <a:avLst/>
                    </a:prstGeom>
                    <a:noFill/>
                    <a:ln w="6350" cmpd="sng">
                      <a:solidFill>
                        <a:srgbClr val="000000"/>
                      </a:solidFill>
                      <a:miter lim="800000"/>
                      <a:headEnd/>
                      <a:tailEnd/>
                    </a:ln>
                    <a:effectLst/>
                  </pic:spPr>
                </pic:pic>
              </a:graphicData>
            </a:graphic>
          </wp:inline>
        </w:drawing>
      </w: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jc w:val="both"/>
        <w:rPr>
          <w:b w:val="0"/>
          <w:color w:val="000000"/>
          <w:sz w:val="20"/>
        </w:rPr>
      </w:pPr>
      <w:r>
        <w:rPr>
          <w:b w:val="0"/>
          <w:color w:val="000000"/>
          <w:sz w:val="20"/>
        </w:rPr>
        <w:t>Zraková pozornost může naopak také celkově klesnout, realitu pak vnímáme jen velmi částečným způsobem (</w:t>
      </w:r>
      <w:r w:rsidRPr="001F6667">
        <w:rPr>
          <w:color w:val="000000"/>
          <w:sz w:val="20"/>
        </w:rPr>
        <w:t>zastřená pozornost</w:t>
      </w:r>
      <w:r>
        <w:rPr>
          <w:b w:val="0"/>
          <w:color w:val="000000"/>
          <w:sz w:val="20"/>
        </w:rPr>
        <w:t xml:space="preserve">). Stává se to nejen při únavě, kdy se omezí přísun informací všemi smysly, ale i při přenesení většiny pozornosti do jiné smyslové roviny, například sluchové. </w:t>
      </w: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Pr="00AC2247" w:rsidRDefault="00EE2623" w:rsidP="00EE2623">
      <w:pPr>
        <w:pStyle w:val="Zkladntext"/>
        <w:jc w:val="both"/>
        <w:rPr>
          <w:b w:val="0"/>
          <w:color w:val="000000"/>
          <w:sz w:val="20"/>
        </w:rPr>
      </w:pPr>
      <w:r w:rsidRPr="00C82C8D">
        <w:rPr>
          <w:color w:val="000000"/>
          <w:sz w:val="20"/>
        </w:rPr>
        <w:lastRenderedPageBreak/>
        <w:t>Odtažení pozornosti</w:t>
      </w:r>
      <w:r>
        <w:rPr>
          <w:b w:val="0"/>
          <w:color w:val="000000"/>
          <w:sz w:val="20"/>
        </w:rPr>
        <w:t xml:space="preserve"> od daného smyslového podnětu nebo dokonce od celé smyslové roviny může být konáno nejen při potřebě přenesení pozornosti důležitějším směrem, ale také při potřebě omezení daného smyslového podnětu. V praxi jde zejména o pocity bolesti, které nás neúnosně zatěžují. Trénovaný člověk dokáže z menší nebo i větší míry pozornost odtáhnout, méně trénovaní si pomáhají soustředěním na náhradní podnět. </w:t>
      </w:r>
      <w:proofErr w:type="spellStart"/>
      <w:r>
        <w:rPr>
          <w:b w:val="0"/>
          <w:color w:val="000000"/>
          <w:sz w:val="20"/>
        </w:rPr>
        <w:t>Např.mírnou</w:t>
      </w:r>
      <w:proofErr w:type="spellEnd"/>
      <w:r>
        <w:rPr>
          <w:b w:val="0"/>
          <w:color w:val="000000"/>
          <w:sz w:val="20"/>
        </w:rPr>
        <w:t xml:space="preserve"> bolest hlavy je možné nevnímat při soustředění na zvuk dechu nebo příjemné tiché hudby, větší bolest nějakého místa našeho organismu můžeme vnímat slaběji, když si vytvoříme náhradní podnět např. formou tlaku na odlišnou část těla.</w:t>
      </w: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FB7C08" w:rsidP="00EE2623">
      <w:pPr>
        <w:pStyle w:val="Zkladntext"/>
        <w:rPr>
          <w:i/>
          <w:color w:val="000000"/>
          <w:sz w:val="20"/>
        </w:rPr>
      </w:pPr>
      <w:r>
        <w:rPr>
          <w:i/>
          <w:noProof/>
          <w:color w:val="000000"/>
          <w:sz w:val="20"/>
        </w:rPr>
        <w:pict>
          <v:group id="_x0000_s1245" style="position:absolute;left:0;text-align:left;margin-left:173.85pt;margin-top:76.55pt;width:151.05pt;height:131.1pt;z-index:251670528" coordorigin="4895,7860" coordsize="3021,2622">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246" type="#_x0000_t96" style="position:absolute;left:5867;top:8436;width:1140;height:1362"/>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247" type="#_x0000_t73" style="position:absolute;left:4952;top:7860;width:1140;height:969" fillcolor="red" strokecolor="red"/>
            <v:shape id="_x0000_s1248" type="#_x0000_t73" style="position:absolute;left:6776;top:7860;width:1140;height:969;flip:x" fillcolor="red" strokecolor="red"/>
            <v:shape id="_x0000_s1249" type="#_x0000_t73" style="position:absolute;left:6719;top:9513;width:1140;height:969;flip:x y" fillcolor="red" strokecolor="red"/>
            <v:shape id="_x0000_s1250" type="#_x0000_t73" style="position:absolute;left:4895;top:9513;width:1140;height:969;flip:y" fillcolor="red" strokecolor="red"/>
          </v:group>
        </w:pict>
      </w:r>
      <w:r w:rsidR="00EE2623">
        <w:rPr>
          <w:i/>
          <w:noProof/>
          <w:color w:val="000000"/>
          <w:sz w:val="20"/>
        </w:rPr>
        <w:drawing>
          <wp:inline distT="0" distB="0" distL="0" distR="0">
            <wp:extent cx="5507355" cy="3138170"/>
            <wp:effectExtent l="19050" t="19050" r="17145" b="24130"/>
            <wp:docPr id="38" name="obrázek 38" descr="DSC0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0830"/>
                    <pic:cNvPicPr>
                      <a:picLocks noChangeAspect="1" noChangeArrowheads="1"/>
                    </pic:cNvPicPr>
                  </pic:nvPicPr>
                  <pic:blipFill>
                    <a:blip r:embed="rId18" cstate="print">
                      <a:lum bright="48000" contrast="-84000"/>
                    </a:blip>
                    <a:srcRect l="1138" b="24829"/>
                    <a:stretch>
                      <a:fillRect/>
                    </a:stretch>
                  </pic:blipFill>
                  <pic:spPr bwMode="auto">
                    <a:xfrm>
                      <a:off x="0" y="0"/>
                      <a:ext cx="5507355" cy="3138170"/>
                    </a:xfrm>
                    <a:prstGeom prst="rect">
                      <a:avLst/>
                    </a:prstGeom>
                    <a:noFill/>
                    <a:ln w="6350" cmpd="sng">
                      <a:solidFill>
                        <a:srgbClr val="000000"/>
                      </a:solidFill>
                      <a:miter lim="800000"/>
                      <a:headEnd/>
                      <a:tailEnd/>
                    </a:ln>
                    <a:effectLst/>
                  </pic:spPr>
                </pic:pic>
              </a:graphicData>
            </a:graphic>
          </wp:inline>
        </w:drawing>
      </w: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jc w:val="both"/>
        <w:rPr>
          <w:b w:val="0"/>
          <w:color w:val="000000"/>
          <w:sz w:val="20"/>
        </w:rPr>
      </w:pPr>
      <w:r>
        <w:rPr>
          <w:b w:val="0"/>
          <w:color w:val="000000"/>
          <w:sz w:val="20"/>
        </w:rPr>
        <w:t>Pozornost vizuální realitě může být také značně oslabena, když se soustředíme na vizuální představy  související se vzpomínkami nebo tvůrčí fantazií.</w:t>
      </w: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p w:rsidR="00EE2623" w:rsidRDefault="00EE2623" w:rsidP="00EE2623">
      <w:pPr>
        <w:pStyle w:val="Zkladntext"/>
        <w:rPr>
          <w:i/>
          <w:color w:val="000000"/>
          <w:sz w:val="20"/>
        </w:rPr>
      </w:pPr>
    </w:p>
    <w:p w:rsidR="00EE2623" w:rsidRDefault="00FB7C08" w:rsidP="00EE2623">
      <w:pPr>
        <w:pStyle w:val="Zkladntext"/>
        <w:jc w:val="both"/>
        <w:rPr>
          <w:rFonts w:cs="Arial"/>
          <w:b w:val="0"/>
          <w:color w:val="000000"/>
          <w:sz w:val="20"/>
        </w:rPr>
      </w:pPr>
      <w:r>
        <w:rPr>
          <w:rFonts w:cs="Arial"/>
          <w:b w:val="0"/>
          <w:noProof/>
          <w:color w:val="000000"/>
          <w:sz w:val="20"/>
        </w:rPr>
        <w:lastRenderedPageBreak/>
        <w:pict>
          <v:group id="_x0000_s1289" style="position:absolute;left:0;text-align:left;margin-left:0;margin-top:9.05pt;width:470.25pt;height:151.05pt;z-index:-251632640" coordorigin="1418,12477" coordsize="9405,3021">
            <v:group id="_x0000_s1290" style="position:absolute;left:4952;top:12477;width:899;height:2625" coordorigin="2457,11337" coordsize="1236,3765">
              <v:roundrect id="_x0000_s1291" style="position:absolute;left:2833;top:13044;width:342;height:1121;rotation:1238414fd" arcsize="32479f" fillcolor="black" strokecolor="red" strokeweight="3pt"/>
              <v:roundrect id="_x0000_s1292" style="position:absolute;left:3117;top:13068;width:342;height:1140;rotation:-1273937fd" arcsize="32479f" fillcolor="black" strokecolor="red" strokeweight="3pt"/>
              <v:roundrect id="_x0000_s1293" style="position:absolute;left:3351;top:13902;width:342;height:1197;rotation:-619699fd" arcsize="32479f" fillcolor="black" strokecolor="red" strokeweight="3pt"/>
              <v:roundrect id="_x0000_s1294" style="position:absolute;left:2457;top:13791;width:342;height:1311;rotation:1918552fd" arcsize="32479f" fillcolor="black" strokecolor="red" strokeweight="3pt"/>
              <v:roundrect id="_x0000_s1295" style="position:absolute;left:2957;top:11850;width:342;height:1482" arcsize="32479f" fillcolor="black" strokecolor="red" strokeweight="3pt"/>
              <v:oval id="_x0000_s1296" style="position:absolute;left:2900;top:11337;width:456;height:456" fillcolor="black" strokecolor="red" strokeweight="3pt"/>
              <v:roundrect id="_x0000_s1297" style="position:absolute;left:2686;top:11841;width:342;height:1425;rotation:1536157fd" arcsize="32479f" fillcolor="black" strokecolor="red" strokeweight="3pt"/>
              <v:roundrect id="_x0000_s1298" style="position:absolute;left:3185;top:11780;width:342;height:1492;rotation:-1524382fd" arcsize="32479f" fillcolor="black" strokecolor="red" strokeweight="3pt"/>
            </v:group>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299" type="#_x0000_t55" style="position:absolute;left:1418;top:15099;width:9405;height:399" adj="20847" fillcolor="#396" strokecolor="#396"/>
            <v:group id="_x0000_s1300" style="position:absolute;left:3071;top:12477;width:899;height:2625" coordorigin="2457,11337" coordsize="1236,3765">
              <v:roundrect id="_x0000_s1301" style="position:absolute;left:2833;top:13044;width:342;height:1121;rotation:1238414fd" arcsize="32479f" fillcolor="black"/>
              <v:roundrect id="_x0000_s1302" style="position:absolute;left:3117;top:13068;width:342;height:1140;rotation:-1273937fd" arcsize="32479f" fillcolor="black"/>
              <v:roundrect id="_x0000_s1303" style="position:absolute;left:3351;top:13902;width:342;height:1197;rotation:-619699fd" arcsize="32479f" fillcolor="black"/>
              <v:roundrect id="_x0000_s1304" style="position:absolute;left:2457;top:13791;width:342;height:1311;rotation:1918552fd" arcsize="32479f" fillcolor="black"/>
              <v:roundrect id="_x0000_s1305" style="position:absolute;left:2957;top:11850;width:342;height:1482" arcsize="32479f" fillcolor="black"/>
              <v:oval id="_x0000_s1306" style="position:absolute;left:2900;top:11337;width:456;height:456" fillcolor="black"/>
              <v:roundrect id="_x0000_s1307" style="position:absolute;left:2686;top:11841;width:342;height:1425;rotation:1536157fd" arcsize="32479f" fillcolor="black"/>
              <v:roundrect id="_x0000_s1308" style="position:absolute;left:3185;top:11780;width:342;height:1492;rotation:-1524382fd" arcsize="32479f" fillcolor="black"/>
            </v:group>
            <v:group id="_x0000_s1309" style="position:absolute;left:9569;top:12477;width:899;height:2625" coordorigin="2457,11337" coordsize="1236,3765">
              <v:roundrect id="_x0000_s1310" style="position:absolute;left:2833;top:13044;width:342;height:1121;rotation:1238414fd" arcsize="32479f" filled="f" fillcolor="red" strokecolor="red">
                <v:stroke dashstyle="dash"/>
              </v:roundrect>
              <v:roundrect id="_x0000_s1311" style="position:absolute;left:3117;top:13068;width:342;height:1140;rotation:-1273937fd" arcsize="32479f" filled="f" fillcolor="red" strokecolor="red">
                <v:stroke dashstyle="dash"/>
              </v:roundrect>
              <v:roundrect id="_x0000_s1312" style="position:absolute;left:3351;top:13902;width:342;height:1197;rotation:-619699fd" arcsize="32479f" filled="f" fillcolor="red" strokecolor="red">
                <v:stroke dashstyle="dash"/>
              </v:roundrect>
              <v:roundrect id="_x0000_s1313" style="position:absolute;left:2457;top:13791;width:342;height:1311;rotation:1918552fd" arcsize="32479f" filled="f" fillcolor="red" strokecolor="red">
                <v:stroke dashstyle="dash"/>
              </v:roundrect>
              <v:roundrect id="_x0000_s1314" style="position:absolute;left:2957;top:11850;width:342;height:1482" arcsize="32479f" filled="f" fillcolor="red" strokecolor="red">
                <v:stroke dashstyle="dash"/>
              </v:roundrect>
              <v:oval id="_x0000_s1315" style="position:absolute;left:2900;top:11337;width:456;height:456" filled="f" fillcolor="red" strokecolor="red">
                <v:stroke dashstyle="dash"/>
              </v:oval>
              <v:roundrect id="_x0000_s1316" style="position:absolute;left:2686;top:11841;width:342;height:1425;rotation:1536157fd" arcsize="32479f" filled="f" fillcolor="red" strokecolor="red">
                <v:stroke dashstyle="dash"/>
              </v:roundrect>
              <v:roundrect id="_x0000_s1317" style="position:absolute;left:3185;top:11780;width:342;height:1492;rotation:-1524382fd" arcsize="32479f" filled="f" fillcolor="red" strokecolor="red">
                <v:stroke dashstyle="dash"/>
              </v:roundrect>
            </v:group>
            <v:group id="_x0000_s1318" style="position:absolute;left:8372;top:12477;width:899;height:2625" coordorigin="2457,11337" coordsize="1236,3765">
              <v:roundrect id="_x0000_s1319" style="position:absolute;left:2833;top:13044;width:342;height:1121;rotation:1238414fd" arcsize="32479f" fillcolor="black"/>
              <v:roundrect id="_x0000_s1320" style="position:absolute;left:3117;top:13068;width:342;height:1140;rotation:-1273937fd" arcsize="32479f" fillcolor="black"/>
              <v:roundrect id="_x0000_s1321" style="position:absolute;left:3351;top:13902;width:342;height:1197;rotation:-619699fd" arcsize="32479f" fillcolor="black"/>
              <v:roundrect id="_x0000_s1322" style="position:absolute;left:2457;top:13791;width:342;height:1311;rotation:1918552fd" arcsize="32479f" fillcolor="black"/>
              <v:roundrect id="_x0000_s1323" style="position:absolute;left:2957;top:11850;width:342;height:1482" arcsize="32479f" fillcolor="black"/>
              <v:oval id="_x0000_s1324" style="position:absolute;left:2900;top:11337;width:456;height:456" fillcolor="black"/>
              <v:roundrect id="_x0000_s1325" style="position:absolute;left:2686;top:11841;width:342;height:1425;rotation:1536157fd" arcsize="32479f" fillcolor="black"/>
              <v:roundrect id="_x0000_s1326" style="position:absolute;left:3185;top:11780;width:342;height:1492;rotation:-1524382fd" arcsize="32479f" fillcolor="black"/>
            </v:group>
            <v:group id="_x0000_s1327" style="position:absolute;left:7118;top:12477;width:899;height:2625" coordorigin="2457,11337" coordsize="1236,3765">
              <v:roundrect id="_x0000_s1328" style="position:absolute;left:2833;top:13044;width:342;height:1121;rotation:1238414fd" arcsize="32479f" filled="f" fillcolor="red" strokecolor="red">
                <v:stroke dashstyle="dash"/>
              </v:roundrect>
              <v:roundrect id="_x0000_s1329" style="position:absolute;left:3117;top:13068;width:342;height:1140;rotation:-1273937fd" arcsize="32479f" filled="f" fillcolor="red" strokecolor="red">
                <v:stroke dashstyle="dash"/>
              </v:roundrect>
              <v:roundrect id="_x0000_s1330" style="position:absolute;left:3351;top:13902;width:342;height:1197;rotation:-619699fd" arcsize="32479f" filled="f" fillcolor="red" strokecolor="red">
                <v:stroke dashstyle="dash"/>
              </v:roundrect>
              <v:roundrect id="_x0000_s1331" style="position:absolute;left:2457;top:13791;width:342;height:1311;rotation:1918552fd" arcsize="32479f" filled="f" fillcolor="red" strokecolor="red">
                <v:stroke dashstyle="dash"/>
              </v:roundrect>
              <v:roundrect id="_x0000_s1332" style="position:absolute;left:2957;top:11850;width:342;height:1482" arcsize="32479f" filled="f" fillcolor="red" strokecolor="red">
                <v:stroke dashstyle="dash"/>
              </v:roundrect>
              <v:oval id="_x0000_s1333" style="position:absolute;left:2900;top:11337;width:456;height:456" filled="f" fillcolor="red" strokecolor="red">
                <v:stroke dashstyle="dash"/>
              </v:oval>
              <v:roundrect id="_x0000_s1334" style="position:absolute;left:2686;top:11841;width:342;height:1425;rotation:1536157fd" arcsize="32479f" filled="f" fillcolor="red" strokecolor="red">
                <v:stroke dashstyle="dash"/>
              </v:roundrect>
              <v:roundrect id="_x0000_s1335" style="position:absolute;left:3185;top:11780;width:342;height:1492;rotation:-1524382fd" arcsize="32479f" filled="f" fillcolor="red" strokecolor="red">
                <v:stroke dashstyle="dash"/>
              </v:roundrect>
            </v:group>
            <v:group id="_x0000_s1336" style="position:absolute;left:6548;top:12477;width:899;height:2625" coordorigin="2457,11337" coordsize="1236,3765">
              <v:roundrect id="_x0000_s1337" style="position:absolute;left:2833;top:13044;width:342;height:1121;rotation:1238414fd" arcsize="32479f" fillcolor="black"/>
              <v:roundrect id="_x0000_s1338" style="position:absolute;left:3117;top:13068;width:342;height:1140;rotation:-1273937fd" arcsize="32479f" fillcolor="black"/>
              <v:roundrect id="_x0000_s1339" style="position:absolute;left:3351;top:13902;width:342;height:1197;rotation:-619699fd" arcsize="32479f" fillcolor="black"/>
              <v:roundrect id="_x0000_s1340" style="position:absolute;left:2457;top:13791;width:342;height:1311;rotation:1918552fd" arcsize="32479f" fillcolor="black"/>
              <v:roundrect id="_x0000_s1341" style="position:absolute;left:2957;top:11850;width:342;height:1482" arcsize="32479f" fillcolor="black"/>
              <v:oval id="_x0000_s1342" style="position:absolute;left:2900;top:11337;width:456;height:456" fillcolor="black"/>
              <v:roundrect id="_x0000_s1343" style="position:absolute;left:2686;top:11841;width:342;height:1425;rotation:1536157fd" arcsize="32479f" fillcolor="black"/>
              <v:roundrect id="_x0000_s1344" style="position:absolute;left:3185;top:11780;width:342;height:1492;rotation:-1524382fd" arcsize="32479f" fillcolor="black"/>
            </v:group>
            <v:shape id="_x0000_s1345" type="#_x0000_t55" style="position:absolute;left:8885;top:12819;width:1026;height:228" adj="19344" fillcolor="#fc0" strokecolor="#fc0"/>
            <v:shape id="_x0000_s1346" type="#_x0000_t55" style="position:absolute;left:2444;top:12819;width:1083;height:228;rotation:180" adj="19344" fillcolor="#fc0" strokecolor="#fc0"/>
            <v:group id="_x0000_s1347" style="position:absolute;left:1817;top:12477;width:899;height:2625" coordorigin="2457,11337" coordsize="1236,3765">
              <v:roundrect id="_x0000_s1348" style="position:absolute;left:2833;top:13044;width:342;height:1121;rotation:1238414fd" arcsize="32479f" filled="f" fillcolor="red" strokecolor="red">
                <v:stroke dashstyle="dash"/>
              </v:roundrect>
              <v:roundrect id="_x0000_s1349" style="position:absolute;left:3117;top:13068;width:342;height:1140;rotation:-1273937fd" arcsize="32479f" filled="f" fillcolor="red" strokecolor="red">
                <v:stroke dashstyle="dash"/>
              </v:roundrect>
              <v:roundrect id="_x0000_s1350" style="position:absolute;left:3351;top:13902;width:342;height:1197;rotation:-619699fd" arcsize="32479f" filled="f" fillcolor="red" strokecolor="red">
                <v:stroke dashstyle="dash"/>
              </v:roundrect>
              <v:roundrect id="_x0000_s1351" style="position:absolute;left:2457;top:13791;width:342;height:1311;rotation:1918552fd" arcsize="32479f" filled="f" fillcolor="red" strokecolor="red">
                <v:stroke dashstyle="dash"/>
              </v:roundrect>
              <v:roundrect id="_x0000_s1352" style="position:absolute;left:2957;top:11850;width:342;height:1482" arcsize="32479f" filled="f" fillcolor="red" strokecolor="red">
                <v:stroke dashstyle="dash"/>
              </v:roundrect>
              <v:oval id="_x0000_s1353" style="position:absolute;left:2900;top:11337;width:456;height:456" filled="f" fillcolor="red" strokecolor="red">
                <v:stroke dashstyle="dash"/>
              </v:oval>
              <v:roundrect id="_x0000_s1354" style="position:absolute;left:2686;top:11841;width:342;height:1425;rotation:1536157fd" arcsize="32479f" filled="f" fillcolor="red" strokecolor="red">
                <v:stroke dashstyle="dash"/>
              </v:roundrect>
              <v:roundrect id="_x0000_s1355" style="position:absolute;left:3185;top:11780;width:342;height:1492;rotation:-1524382fd" arcsize="32479f" filled="f" fillcolor="red" strokecolor="red">
                <v:stroke dashstyle="dash"/>
              </v:roundrect>
            </v:group>
          </v:group>
        </w:pic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r>
        <w:rPr>
          <w:rFonts w:cs="Arial"/>
          <w:b w:val="0"/>
          <w:color w:val="000000"/>
          <w:sz w:val="20"/>
        </w:rPr>
        <w:t xml:space="preserve">                      napětí</w:t>
      </w:r>
      <w:r>
        <w:rPr>
          <w:rFonts w:cs="Arial"/>
          <w:b w:val="0"/>
          <w:color w:val="000000"/>
          <w:sz w:val="20"/>
        </w:rPr>
        <w:tab/>
      </w:r>
      <w:r>
        <w:rPr>
          <w:rFonts w:cs="Arial"/>
          <w:b w:val="0"/>
          <w:color w:val="000000"/>
          <w:sz w:val="20"/>
        </w:rPr>
        <w:tab/>
      </w:r>
      <w:r>
        <w:rPr>
          <w:rFonts w:cs="Arial"/>
          <w:b w:val="0"/>
          <w:color w:val="000000"/>
          <w:sz w:val="20"/>
        </w:rPr>
        <w:tab/>
      </w:r>
      <w:r>
        <w:rPr>
          <w:rFonts w:cs="Arial"/>
          <w:b w:val="0"/>
          <w:color w:val="000000"/>
          <w:sz w:val="20"/>
        </w:rPr>
        <w:tab/>
      </w:r>
      <w:r>
        <w:rPr>
          <w:rFonts w:cs="Arial"/>
          <w:b w:val="0"/>
          <w:color w:val="000000"/>
          <w:sz w:val="20"/>
        </w:rPr>
        <w:tab/>
      </w:r>
      <w:r>
        <w:rPr>
          <w:rFonts w:cs="Arial"/>
          <w:b w:val="0"/>
          <w:color w:val="000000"/>
          <w:sz w:val="20"/>
        </w:rPr>
        <w:tab/>
      </w:r>
      <w:r>
        <w:rPr>
          <w:rFonts w:cs="Arial"/>
          <w:b w:val="0"/>
          <w:color w:val="000000"/>
          <w:sz w:val="20"/>
        </w:rPr>
        <w:tab/>
      </w:r>
      <w:r>
        <w:rPr>
          <w:rFonts w:cs="Arial"/>
          <w:b w:val="0"/>
          <w:color w:val="000000"/>
          <w:sz w:val="20"/>
        </w:rPr>
        <w:tab/>
        <w:t xml:space="preserve">           napětí</w:t>
      </w: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Default="00EE2623" w:rsidP="00EE2623">
      <w:pPr>
        <w:pStyle w:val="Zkladntext"/>
        <w:jc w:val="both"/>
        <w:rPr>
          <w:rFonts w:cs="Arial"/>
          <w:b w:val="0"/>
          <w:color w:val="000000"/>
          <w:sz w:val="20"/>
        </w:rPr>
      </w:pPr>
    </w:p>
    <w:p w:rsidR="00EE2623" w:rsidRPr="008D0C2A" w:rsidRDefault="00EE2623" w:rsidP="00EE2623">
      <w:pPr>
        <w:pStyle w:val="Zkladntext"/>
        <w:jc w:val="both"/>
        <w:rPr>
          <w:rFonts w:cs="Arial"/>
          <w:b w:val="0"/>
          <w:color w:val="000000"/>
          <w:sz w:val="20"/>
        </w:rPr>
      </w:pPr>
    </w:p>
    <w:p w:rsidR="00EE2623" w:rsidRPr="008D0C2A" w:rsidRDefault="00EE2623" w:rsidP="00EE2623">
      <w:pPr>
        <w:pStyle w:val="Zkladntext"/>
        <w:jc w:val="both"/>
        <w:rPr>
          <w:rFonts w:cs="Arial"/>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rPr>
          <w:i/>
          <w:color w:val="000000"/>
          <w:sz w:val="20"/>
        </w:rPr>
      </w:pP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r>
        <w:rPr>
          <w:b w:val="0"/>
          <w:color w:val="000000"/>
          <w:sz w:val="20"/>
        </w:rPr>
        <w:t xml:space="preserve">Zajímavým příkladem pocházejícím z oblasti praxe mentálních tréninků je tzv. </w:t>
      </w:r>
      <w:r w:rsidRPr="00760E0C">
        <w:rPr>
          <w:color w:val="000000"/>
          <w:sz w:val="20"/>
        </w:rPr>
        <w:t>soustředěná chůze</w:t>
      </w:r>
      <w:r>
        <w:rPr>
          <w:b w:val="0"/>
          <w:color w:val="000000"/>
          <w:sz w:val="20"/>
        </w:rPr>
        <w:t xml:space="preserve">. Při chůzi nebo běhu zrakově vnímáme s předstihem prostor, </w:t>
      </w:r>
      <w:r w:rsidRPr="00254032">
        <w:rPr>
          <w:b w:val="0"/>
          <w:color w:val="000000"/>
          <w:sz w:val="20"/>
        </w:rPr>
        <w:t xml:space="preserve">do kterého naše noha vkročí až po chvíli a to automaticky (bez zrakové, ale i jiné smyslové kontroly). Strategie předchází o potřebný čas </w:t>
      </w:r>
      <w:proofErr w:type="spellStart"/>
      <w:r w:rsidRPr="00254032">
        <w:rPr>
          <w:b w:val="0"/>
          <w:color w:val="000000"/>
          <w:sz w:val="20"/>
        </w:rPr>
        <w:t>operativu</w:t>
      </w:r>
      <w:proofErr w:type="spellEnd"/>
      <w:r w:rsidRPr="00254032">
        <w:rPr>
          <w:b w:val="0"/>
          <w:color w:val="000000"/>
          <w:sz w:val="20"/>
        </w:rPr>
        <w:t xml:space="preserve">, </w:t>
      </w:r>
      <w:proofErr w:type="spellStart"/>
      <w:r w:rsidRPr="00254032">
        <w:rPr>
          <w:b w:val="0"/>
          <w:color w:val="000000"/>
          <w:sz w:val="20"/>
        </w:rPr>
        <w:t>operativa</w:t>
      </w:r>
      <w:proofErr w:type="spellEnd"/>
      <w:r w:rsidRPr="00254032">
        <w:rPr>
          <w:b w:val="0"/>
          <w:color w:val="000000"/>
          <w:sz w:val="20"/>
        </w:rPr>
        <w:t xml:space="preserve"> probíhá automaticky. Pokud bychom však předstih zvýšili, dojde k nesouladu, který přináší rizika i napětí. Můžeme si představovat cíl (toužebně či s odporem) a úplně pominout soustředění na přítomný prostor. Někdy je pohyb natolik monotónní, že téměř ztratíme potřebu vnímat prostor a začneme myslet na cokoliv jiného a jinde. Jindy mohou naše představy naopak zůstat na místě, odkud jsme vyšli. Například tehdy, když se nám nechtělo odejít. Izolace pozornosti mysli od pohybu našeho těla, případně dalších jeho aktivit vytváří nesoulad, který se mj. projeví psychickým napětím, sníží se schopnost soustředění, zvýší roztěkanost. Do harmonie podporující soustředění nás může zpět přivést trénink formou velmi pomalé soustředěné chůze. Při ní vnímáme nejen prostor, do kterého vstupujeme, ale i pohyb našich nohou. Prostřednictvím pozornosti pohybu se oprostíme od rozptylujících představ, které v nás vytvářejí napětí. Jde o známé soustředění na „tady a teď“. Trénink pomocí sledování pohybu je snazší než trénink, kdy sledujeme nehybný bod, od něhož naše pozornost snáze odbíhá.</w:t>
      </w:r>
    </w:p>
    <w:p w:rsidR="00EE2623" w:rsidRPr="00CB444B" w:rsidRDefault="00EE2623" w:rsidP="00EE2623">
      <w:pPr>
        <w:pStyle w:val="Zkladntext"/>
        <w:rPr>
          <w:b w:val="0"/>
          <w:color w:val="000000"/>
          <w:sz w:val="20"/>
        </w:rPr>
      </w:pPr>
      <w:r>
        <w:rPr>
          <w:b w:val="0"/>
          <w:noProof/>
          <w:color w:val="000000"/>
          <w:sz w:val="20"/>
        </w:rPr>
        <w:drawing>
          <wp:inline distT="0" distB="0" distL="0" distR="0">
            <wp:extent cx="1326515" cy="952500"/>
            <wp:effectExtent l="19050" t="0" r="6985" b="0"/>
            <wp:docPr id="26" name="obrázek 8" descr="nová složka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á složka (2)006"/>
                    <pic:cNvPicPr>
                      <a:picLocks noChangeAspect="1" noChangeArrowheads="1"/>
                    </pic:cNvPicPr>
                  </pic:nvPicPr>
                  <pic:blipFill>
                    <a:blip r:embed="rId19" cstate="print"/>
                    <a:srcRect t="11511" b="11511"/>
                    <a:stretch>
                      <a:fillRect/>
                    </a:stretch>
                  </pic:blipFill>
                  <pic:spPr bwMode="auto">
                    <a:xfrm rot="-21600000">
                      <a:off x="0" y="0"/>
                      <a:ext cx="1326515" cy="952500"/>
                    </a:xfrm>
                    <a:prstGeom prst="rect">
                      <a:avLst/>
                    </a:prstGeom>
                    <a:noFill/>
                    <a:ln w="9525">
                      <a:noFill/>
                      <a:miter lim="800000"/>
                      <a:headEnd/>
                      <a:tailEnd/>
                    </a:ln>
                  </pic:spPr>
                </pic:pic>
              </a:graphicData>
            </a:graphic>
          </wp:inline>
        </w:drawing>
      </w:r>
    </w:p>
    <w:p w:rsidR="00EE2623" w:rsidRDefault="00EE2623" w:rsidP="00EE2623">
      <w:pPr>
        <w:pStyle w:val="Zkladntext"/>
        <w:jc w:val="both"/>
        <w:rPr>
          <w:rFonts w:cs="Arial"/>
          <w:b w:val="0"/>
          <w:color w:val="000000"/>
          <w:sz w:val="20"/>
        </w:rPr>
      </w:pPr>
      <w:r>
        <w:rPr>
          <w:rFonts w:cs="Arial"/>
          <w:b w:val="0"/>
          <w:color w:val="000000"/>
          <w:sz w:val="20"/>
        </w:rPr>
        <w:t xml:space="preserve">Zvláštní místa pro trénink soustředění představují různé části centrální nervové soustavy. Jde především o pět míst vztahujících se k míše a jedno místo v centrálním prostoru mozku. Obrazně by bylo možné je nazvat </w:t>
      </w:r>
      <w:r w:rsidRPr="002275D8">
        <w:rPr>
          <w:rFonts w:cs="Arial"/>
          <w:color w:val="000000"/>
          <w:sz w:val="20"/>
        </w:rPr>
        <w:t>mentálními těžišti</w:t>
      </w:r>
      <w:r>
        <w:rPr>
          <w:rFonts w:cs="Arial"/>
          <w:b w:val="0"/>
          <w:color w:val="000000"/>
          <w:sz w:val="20"/>
        </w:rPr>
        <w:t>. Soustředění do každého z uvedených míst představuje mentální podporu funkcí souvisejících s nervovými drahami vycházejícími z dané části páteře. 1. Nejnižší těžiště se vztahuje k rovnováze těla, procházejí zde nervy ovládající dolní končetiny. 2. Další těžiště má vztah k pohlavním orgánům. 3. mentální těžiště se dotýká trávicí soustavy, má vztah k přeměně energií. 4. těžiště je v oblasti srdce a plic, při soustředění do tohoto místa se neobejdeme bez vjemu srdečního rytmu a dechu. 5. těžiště je v místech hlasivek, kam se soustřeďujeme při základním typu lidské komunikace – řeči. 6. těžiště klademe do centra nejvyšších mentálních aktivit, racionálního myšlení, intuice.</w:t>
      </w:r>
    </w:p>
    <w:p w:rsidR="00EE2623" w:rsidRPr="002D0180" w:rsidRDefault="00EE2623" w:rsidP="00EE2623">
      <w:pPr>
        <w:pStyle w:val="Zkladntext"/>
        <w:jc w:val="both"/>
        <w:rPr>
          <w:rFonts w:cs="Arial"/>
          <w:b w:val="0"/>
          <w:color w:val="000000"/>
          <w:sz w:val="8"/>
          <w:szCs w:val="8"/>
        </w:rPr>
      </w:pPr>
    </w:p>
    <w:p w:rsidR="00EE2623" w:rsidRPr="00E50D79" w:rsidRDefault="00FB7C08" w:rsidP="00EE2623">
      <w:pPr>
        <w:pStyle w:val="Zkladntext"/>
        <w:jc w:val="left"/>
        <w:rPr>
          <w:rFonts w:cs="Arial"/>
          <w:i/>
          <w:color w:val="000000"/>
          <w:sz w:val="20"/>
        </w:rPr>
      </w:pPr>
      <w:r>
        <w:rPr>
          <w:rFonts w:cs="Arial"/>
          <w:i/>
          <w:noProof/>
          <w:color w:val="000000"/>
          <w:sz w:val="20"/>
        </w:rPr>
        <w:pict>
          <v:group id="_x0000_s1546" style="position:absolute;margin-left:145.35pt;margin-top:9.95pt;width:196.65pt;height:185.25pt;z-index:251732992" coordorigin="4325,11652" coordsize="3933,3705">
            <v:roundrect id="_x0000_s1547" style="position:absolute;left:5408;top:12705;width:399;height:1482;rotation:273543fd" arcsize="32064f" fillcolor="black"/>
            <v:roundrect id="_x0000_s1548" style="position:absolute;left:6776;top:12705;width:399;height:1482;rotation:-151931fd" arcsize="32064f" fillcolor="black"/>
            <v:roundrect id="_x0000_s1549" style="position:absolute;left:5864;top:12735;width:855;height:1824;rotation:-453644fd" arcsize="4445f" fillcolor="black"/>
            <v:oval id="_x0000_s1550" style="position:absolute;left:5921;top:11652;width:741;height:969" fillcolor="black"/>
            <v:oval id="_x0000_s1551" style="position:absolute;left:6206;top:14217;width:912;height:969" fillcolor="black"/>
            <v:oval id="_x0000_s1552" style="position:absolute;left:5465;top:14217;width:912;height:969" fillcolor="black"/>
            <v:roundrect id="_x0000_s1553" style="position:absolute;left:5950;top:12079;width:684;height:1653;rotation:90" arcsize=".5" fillcolor="black"/>
            <v:roundrect id="_x0000_s1554" style="position:absolute;left:5579;top:13731;width:399;height:1026;rotation:-2614122fd" arcsize="32064f" fillcolor="black"/>
            <v:roundrect id="_x0000_s1555" style="position:absolute;left:6576;top:13703;width:399;height:1026;rotation:-3068438fd;flip:x" arcsize="32064f" fillcolor="black"/>
            <v:rect id="_x0000_s1556" style="position:absolute;left:4325;top:15186;width:3933;height:171" fillcolor="black"/>
            <v:group id="_x0000_s1557" style="position:absolute;left:6149;top:11904;width:295;height:2838" coordorigin="6149,11904" coordsize="295,2838">
              <v:oval id="_x0000_s1558" style="position:absolute;left:6149;top:11904;width:285;height:285" fillcolor="#9cf">
                <v:fill color2="black" rotate="t" focusposition=".5,.5" focussize="" focus="100%" type="gradientRadial"/>
              </v:oval>
              <v:oval id="_x0000_s1559" style="position:absolute;left:6149;top:12792;width:285;height:285" fillcolor="#9cf">
                <v:fill color2="black" rotate="t" focusposition=".5,.5" focussize="" focus="100%" type="gradientRadial"/>
              </v:oval>
              <v:oval id="_x0000_s1560" style="position:absolute;left:6149;top:13533;width:285;height:285" fillcolor="#9cf">
                <v:fill color2="black" rotate="t" focusposition=".5,.5" focussize="" focus="100%" type="gradientRadial"/>
              </v:oval>
              <v:oval id="_x0000_s1561" style="position:absolute;left:6149;top:14217;width:285;height:285" fillcolor="#9cf">
                <v:fill color2="black" rotate="t" focusposition=".5,.5" focussize="" focus="100%" type="gradientRadial"/>
              </v:oval>
              <v:oval id="_x0000_s1562" style="position:absolute;left:6159;top:14457;width:285;height:285" fillcolor="#9cf">
                <v:fill color2="black" rotate="t" focusposition=".5,.5" focussize="" focus="100%" type="gradientRadial"/>
              </v:oval>
              <v:oval id="_x0000_s1563" style="position:absolute;left:6149;top:12467;width:285;height:285" fillcolor="#9cf">
                <v:fill color2="black" rotate="t" focusposition=".5,.5" focussize="" focus="100%" type="gradientRadial"/>
              </v:oval>
            </v:group>
          </v:group>
        </w:pict>
      </w:r>
    </w:p>
    <w:p w:rsidR="00EE2623" w:rsidRDefault="00EE2623" w:rsidP="00EE2623">
      <w:pPr>
        <w:pStyle w:val="Zkladntext"/>
        <w:jc w:val="left"/>
        <w:rPr>
          <w:rFonts w:cs="Arial"/>
          <w:i/>
          <w:color w:val="000000"/>
          <w:spacing w:val="20"/>
          <w:sz w:val="20"/>
        </w:rPr>
      </w:pPr>
    </w:p>
    <w:p w:rsidR="00EE2623" w:rsidRPr="000D3761" w:rsidRDefault="00EE2623" w:rsidP="00EE2623">
      <w:pPr>
        <w:pStyle w:val="Zkladntext"/>
        <w:jc w:val="left"/>
        <w:rPr>
          <w:rFonts w:cs="Arial"/>
          <w:color w:val="000000"/>
          <w:spacing w:val="20"/>
          <w:sz w:val="20"/>
        </w:rPr>
      </w:pPr>
      <w:r>
        <w:rPr>
          <w:rFonts w:cs="Arial"/>
          <w:color w:val="000000"/>
          <w:spacing w:val="20"/>
          <w:sz w:val="20"/>
        </w:rPr>
        <w:tab/>
      </w:r>
      <w:r>
        <w:rPr>
          <w:rFonts w:cs="Arial"/>
          <w:color w:val="000000"/>
          <w:spacing w:val="20"/>
          <w:sz w:val="20"/>
        </w:rPr>
        <w:tab/>
      </w:r>
      <w:r>
        <w:rPr>
          <w:rFonts w:cs="Arial"/>
          <w:color w:val="000000"/>
          <w:spacing w:val="20"/>
          <w:sz w:val="20"/>
        </w:rPr>
        <w:tab/>
      </w:r>
      <w:r>
        <w:rPr>
          <w:rFonts w:cs="Arial"/>
          <w:color w:val="000000"/>
          <w:spacing w:val="20"/>
          <w:sz w:val="20"/>
        </w:rPr>
        <w:tab/>
      </w:r>
      <w:r>
        <w:rPr>
          <w:rFonts w:cs="Arial"/>
          <w:color w:val="000000"/>
          <w:spacing w:val="20"/>
          <w:sz w:val="20"/>
        </w:rPr>
        <w:tab/>
      </w:r>
      <w:r>
        <w:rPr>
          <w:rFonts w:cs="Arial"/>
          <w:color w:val="000000"/>
          <w:spacing w:val="20"/>
          <w:sz w:val="20"/>
        </w:rPr>
        <w:tab/>
      </w:r>
      <w:r>
        <w:rPr>
          <w:rFonts w:cs="Arial"/>
          <w:color w:val="000000"/>
          <w:spacing w:val="20"/>
          <w:sz w:val="20"/>
        </w:rPr>
        <w:tab/>
      </w:r>
      <w:r>
        <w:rPr>
          <w:rFonts w:cs="Arial"/>
          <w:color w:val="000000"/>
          <w:spacing w:val="20"/>
          <w:sz w:val="20"/>
        </w:rPr>
        <w:tab/>
      </w:r>
      <w:r>
        <w:rPr>
          <w:rFonts w:cs="Arial"/>
          <w:color w:val="000000"/>
          <w:spacing w:val="20"/>
          <w:sz w:val="20"/>
        </w:rPr>
        <w:tab/>
        <w:t>6</w:t>
      </w:r>
    </w:p>
    <w:p w:rsidR="00EE2623" w:rsidRDefault="00EE2623" w:rsidP="00EE2623">
      <w:pPr>
        <w:pStyle w:val="Zkladntext"/>
        <w:jc w:val="left"/>
        <w:rPr>
          <w:rFonts w:cs="Arial"/>
          <w:i/>
          <w:color w:val="000000"/>
          <w:spacing w:val="20"/>
          <w:sz w:val="20"/>
        </w:rPr>
      </w:pPr>
    </w:p>
    <w:p w:rsidR="00EE2623" w:rsidRPr="000D3761" w:rsidRDefault="00EE2623" w:rsidP="00EE2623">
      <w:pPr>
        <w:pStyle w:val="Zkladntext"/>
        <w:jc w:val="left"/>
        <w:rPr>
          <w:rFonts w:cs="Arial"/>
          <w:color w:val="000000"/>
          <w:spacing w:val="20"/>
          <w:sz w:val="20"/>
        </w:rPr>
      </w:pP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sidRPr="000D3761">
        <w:rPr>
          <w:rFonts w:cs="Arial"/>
          <w:color w:val="000000"/>
          <w:spacing w:val="20"/>
          <w:sz w:val="20"/>
        </w:rPr>
        <w:t>5</w:t>
      </w:r>
    </w:p>
    <w:p w:rsidR="00EE2623" w:rsidRDefault="00EE2623" w:rsidP="00EE2623">
      <w:pPr>
        <w:pStyle w:val="Zkladntext"/>
        <w:jc w:val="left"/>
        <w:rPr>
          <w:rFonts w:cs="Arial"/>
          <w:i/>
          <w:color w:val="000000"/>
          <w:spacing w:val="20"/>
          <w:sz w:val="20"/>
        </w:rPr>
      </w:pP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p>
    <w:p w:rsidR="00EE2623" w:rsidRPr="000D3761" w:rsidRDefault="00FB7C08" w:rsidP="00EE2623">
      <w:pPr>
        <w:pStyle w:val="Zkladntext"/>
        <w:jc w:val="left"/>
        <w:rPr>
          <w:rFonts w:cs="Arial"/>
          <w:color w:val="000000"/>
          <w:spacing w:val="20"/>
          <w:sz w:val="20"/>
        </w:rPr>
      </w:pPr>
      <w:r w:rsidRPr="00FB7C08">
        <w:rPr>
          <w:rFonts w:cs="Arial"/>
          <w:i/>
          <w:noProof/>
          <w:color w:val="000000"/>
          <w:spacing w:val="20"/>
          <w:sz w:val="20"/>
        </w:rPr>
        <w:pict>
          <v:roundrect id="_x0000_s1545" style="position:absolute;margin-left:222.3pt;margin-top:.65pt;width:42.75pt;height:91.2pt;rotation:338875fd;z-index:251731968" arcsize="4445f" fillcolor="black"/>
        </w:pict>
      </w:r>
      <w:r w:rsidR="00EE2623">
        <w:rPr>
          <w:rFonts w:cs="Arial"/>
          <w:i/>
          <w:color w:val="000000"/>
          <w:spacing w:val="20"/>
          <w:sz w:val="20"/>
        </w:rPr>
        <w:tab/>
      </w:r>
      <w:r w:rsidR="00EE2623">
        <w:rPr>
          <w:rFonts w:cs="Arial"/>
          <w:i/>
          <w:color w:val="000000"/>
          <w:spacing w:val="20"/>
          <w:sz w:val="20"/>
        </w:rPr>
        <w:tab/>
      </w:r>
      <w:r w:rsidR="00EE2623">
        <w:rPr>
          <w:rFonts w:cs="Arial"/>
          <w:i/>
          <w:color w:val="000000"/>
          <w:spacing w:val="20"/>
          <w:sz w:val="20"/>
        </w:rPr>
        <w:tab/>
      </w:r>
      <w:r w:rsidR="00EE2623">
        <w:rPr>
          <w:rFonts w:cs="Arial"/>
          <w:i/>
          <w:color w:val="000000"/>
          <w:spacing w:val="20"/>
          <w:sz w:val="20"/>
        </w:rPr>
        <w:tab/>
      </w:r>
      <w:r w:rsidR="00EE2623">
        <w:rPr>
          <w:rFonts w:cs="Arial"/>
          <w:i/>
          <w:color w:val="000000"/>
          <w:spacing w:val="20"/>
          <w:sz w:val="20"/>
        </w:rPr>
        <w:tab/>
      </w:r>
      <w:r w:rsidR="00EE2623">
        <w:rPr>
          <w:rFonts w:cs="Arial"/>
          <w:i/>
          <w:color w:val="000000"/>
          <w:spacing w:val="20"/>
          <w:sz w:val="20"/>
        </w:rPr>
        <w:tab/>
      </w:r>
      <w:r w:rsidR="00EE2623">
        <w:rPr>
          <w:rFonts w:cs="Arial"/>
          <w:i/>
          <w:color w:val="000000"/>
          <w:spacing w:val="20"/>
          <w:sz w:val="20"/>
        </w:rPr>
        <w:tab/>
      </w:r>
      <w:r w:rsidR="00EE2623">
        <w:rPr>
          <w:rFonts w:cs="Arial"/>
          <w:i/>
          <w:color w:val="000000"/>
          <w:spacing w:val="20"/>
          <w:sz w:val="20"/>
        </w:rPr>
        <w:tab/>
      </w:r>
      <w:r w:rsidR="00EE2623">
        <w:rPr>
          <w:rFonts w:cs="Arial"/>
          <w:i/>
          <w:color w:val="000000"/>
          <w:spacing w:val="20"/>
          <w:sz w:val="20"/>
        </w:rPr>
        <w:tab/>
      </w:r>
      <w:r w:rsidR="00EE2623" w:rsidRPr="000D3761">
        <w:rPr>
          <w:rFonts w:cs="Arial"/>
          <w:color w:val="000000"/>
          <w:spacing w:val="20"/>
          <w:sz w:val="20"/>
        </w:rPr>
        <w:t>4</w:t>
      </w:r>
    </w:p>
    <w:p w:rsidR="00EE2623" w:rsidRDefault="00EE2623" w:rsidP="00EE2623">
      <w:pPr>
        <w:pStyle w:val="Zkladntext"/>
        <w:jc w:val="left"/>
        <w:rPr>
          <w:rFonts w:cs="Arial"/>
          <w:i/>
          <w:color w:val="000000"/>
          <w:spacing w:val="20"/>
          <w:sz w:val="20"/>
        </w:rPr>
      </w:pPr>
    </w:p>
    <w:p w:rsidR="00EE2623" w:rsidRDefault="00EE2623" w:rsidP="00EE2623">
      <w:pPr>
        <w:pStyle w:val="Zkladntext"/>
        <w:jc w:val="left"/>
        <w:rPr>
          <w:rFonts w:cs="Arial"/>
          <w:i/>
          <w:color w:val="000000"/>
          <w:spacing w:val="20"/>
          <w:sz w:val="20"/>
        </w:rPr>
      </w:pPr>
    </w:p>
    <w:p w:rsidR="00EE2623" w:rsidRPr="000D3761" w:rsidRDefault="00EE2623" w:rsidP="00EE2623">
      <w:pPr>
        <w:pStyle w:val="Zkladntext"/>
        <w:jc w:val="left"/>
        <w:rPr>
          <w:rFonts w:cs="Arial"/>
          <w:color w:val="000000"/>
          <w:spacing w:val="20"/>
          <w:sz w:val="20"/>
        </w:rPr>
      </w:pP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Pr>
          <w:rFonts w:cs="Arial"/>
          <w:i/>
          <w:color w:val="000000"/>
          <w:spacing w:val="20"/>
          <w:sz w:val="20"/>
        </w:rPr>
        <w:tab/>
      </w:r>
      <w:r w:rsidRPr="000D3761">
        <w:rPr>
          <w:rFonts w:cs="Arial"/>
          <w:color w:val="000000"/>
          <w:spacing w:val="20"/>
          <w:sz w:val="20"/>
        </w:rPr>
        <w:t>3</w:t>
      </w:r>
    </w:p>
    <w:p w:rsidR="00EE2623" w:rsidRDefault="00EE2623" w:rsidP="00EE2623">
      <w:pPr>
        <w:pStyle w:val="Zkladntext"/>
        <w:jc w:val="left"/>
        <w:rPr>
          <w:rFonts w:cs="Arial"/>
          <w:i/>
          <w:color w:val="000000"/>
          <w:spacing w:val="20"/>
          <w:sz w:val="20"/>
        </w:rPr>
      </w:pPr>
    </w:p>
    <w:p w:rsidR="00EE2623" w:rsidRDefault="00EE2623" w:rsidP="00EE2623">
      <w:pPr>
        <w:pStyle w:val="Zkladntext"/>
        <w:rPr>
          <w:rFonts w:cs="Arial"/>
          <w:b w:val="0"/>
          <w:color w:val="000000"/>
          <w:spacing w:val="20"/>
          <w:sz w:val="20"/>
        </w:rPr>
      </w:pPr>
    </w:p>
    <w:p w:rsidR="00EE2623" w:rsidRPr="000D3761" w:rsidRDefault="00EE2623" w:rsidP="00EE2623">
      <w:pPr>
        <w:pStyle w:val="Zkladntext"/>
        <w:jc w:val="left"/>
        <w:rPr>
          <w:rFonts w:cs="Arial"/>
          <w:color w:val="000000"/>
          <w:spacing w:val="20"/>
          <w:sz w:val="20"/>
        </w:rPr>
      </w:pP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sidRPr="000D3761">
        <w:rPr>
          <w:rFonts w:cs="Arial"/>
          <w:color w:val="000000"/>
          <w:spacing w:val="20"/>
          <w:sz w:val="20"/>
        </w:rPr>
        <w:t>2</w:t>
      </w:r>
      <w:r w:rsidRPr="000D3761">
        <w:rPr>
          <w:rFonts w:cs="Arial"/>
          <w:color w:val="000000"/>
          <w:spacing w:val="20"/>
          <w:sz w:val="20"/>
        </w:rPr>
        <w:tab/>
      </w:r>
    </w:p>
    <w:p w:rsidR="00EE2623" w:rsidRPr="000D3761" w:rsidRDefault="00EE2623" w:rsidP="00EE2623">
      <w:pPr>
        <w:pStyle w:val="Zkladntext"/>
        <w:jc w:val="left"/>
        <w:rPr>
          <w:rFonts w:cs="Arial"/>
          <w:color w:val="000000"/>
          <w:spacing w:val="20"/>
          <w:sz w:val="20"/>
        </w:rPr>
      </w:pP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Pr>
          <w:rFonts w:cs="Arial"/>
          <w:b w:val="0"/>
          <w:color w:val="000000"/>
          <w:spacing w:val="20"/>
          <w:sz w:val="20"/>
        </w:rPr>
        <w:tab/>
      </w:r>
      <w:r w:rsidRPr="000D3761">
        <w:rPr>
          <w:rFonts w:cs="Arial"/>
          <w:color w:val="000000"/>
          <w:spacing w:val="20"/>
          <w:sz w:val="20"/>
        </w:rPr>
        <w:t>1</w:t>
      </w:r>
    </w:p>
    <w:p w:rsidR="00EE2623" w:rsidRDefault="00EE2623" w:rsidP="00EE2623">
      <w:pPr>
        <w:pStyle w:val="Zkladntext"/>
        <w:jc w:val="left"/>
        <w:rPr>
          <w:rFonts w:cs="Arial"/>
          <w:b w:val="0"/>
          <w:color w:val="000000"/>
          <w:spacing w:val="20"/>
          <w:sz w:val="20"/>
        </w:rPr>
      </w:pPr>
    </w:p>
    <w:p w:rsidR="00EE2623" w:rsidRDefault="00EE2623" w:rsidP="00EE2623">
      <w:pPr>
        <w:pStyle w:val="Zkladntext"/>
        <w:jc w:val="left"/>
        <w:rPr>
          <w:rFonts w:cs="Arial"/>
          <w:b w:val="0"/>
          <w:color w:val="000000"/>
          <w:spacing w:val="20"/>
          <w:sz w:val="20"/>
        </w:rPr>
      </w:pPr>
    </w:p>
    <w:p w:rsidR="00EE2623" w:rsidRPr="00E50D79" w:rsidRDefault="00EE2623" w:rsidP="00EE2623">
      <w:pPr>
        <w:pStyle w:val="Zkladntext"/>
        <w:jc w:val="both"/>
        <w:rPr>
          <w:rFonts w:cs="Arial"/>
          <w:b w:val="0"/>
          <w:color w:val="000000"/>
          <w:sz w:val="20"/>
        </w:rPr>
      </w:pPr>
      <w:r>
        <w:rPr>
          <w:rFonts w:cs="Arial"/>
          <w:b w:val="0"/>
          <w:color w:val="000000"/>
          <w:sz w:val="20"/>
        </w:rPr>
        <w:lastRenderedPageBreak/>
        <w:t xml:space="preserve">Je známo, že s funkcemi mnoha částí organismu i jednotlivých částí mozku souvisí ovládání jejich prokrvení. Někdy je (bez ohledu na potřeby organismu) dostatečné prokrvení blokováno různými soustavami tělního napětí. Postupné </w:t>
      </w:r>
      <w:r w:rsidRPr="00876C01">
        <w:rPr>
          <w:rFonts w:cs="Arial"/>
          <w:color w:val="000000"/>
          <w:sz w:val="20"/>
        </w:rPr>
        <w:t>soustředění do jednotlivých mentálních center</w:t>
      </w:r>
      <w:r>
        <w:rPr>
          <w:rFonts w:cs="Arial"/>
          <w:b w:val="0"/>
          <w:color w:val="000000"/>
          <w:sz w:val="20"/>
        </w:rPr>
        <w:t xml:space="preserve"> může při trénovaných schopnostech vést nejen k odblokování napětí v jednotlivých místech, ale i k harmonizaci provázání celé soustavy. Užitek takového </w:t>
      </w:r>
      <w:proofErr w:type="spellStart"/>
      <w:r>
        <w:rPr>
          <w:rFonts w:cs="Arial"/>
          <w:b w:val="0"/>
          <w:color w:val="000000"/>
          <w:sz w:val="20"/>
        </w:rPr>
        <w:t>tréningu</w:t>
      </w:r>
      <w:proofErr w:type="spellEnd"/>
      <w:r>
        <w:rPr>
          <w:rFonts w:cs="Arial"/>
          <w:b w:val="0"/>
          <w:color w:val="000000"/>
          <w:sz w:val="20"/>
        </w:rPr>
        <w:t xml:space="preserve"> je podobný jako u AV-stimulátorů, které harmonizují organismus i pro lepší schopnost komunikace. Trénovat soustředění do různých míst je možné pomocí mentální představy pohybu procházejícího daným centrem, rytmem sladěného s dechem. K účinným formám bez zvláštních rizik patří jemné pomalé dýchání se zcela omezeným zvukovým projevem, kdy proudění vzduchu vůbec neslyšíme. </w:t>
      </w:r>
    </w:p>
    <w:p w:rsidR="00EE2623" w:rsidRDefault="00EE2623" w:rsidP="00EE2623">
      <w:pPr>
        <w:pStyle w:val="Zkladntext"/>
        <w:jc w:val="left"/>
        <w:rPr>
          <w:rFonts w:cs="Arial"/>
          <w:b w:val="0"/>
          <w:color w:val="000000"/>
          <w:spacing w:val="20"/>
          <w:sz w:val="20"/>
        </w:rPr>
      </w:pPr>
    </w:p>
    <w:p w:rsidR="00EE2623" w:rsidRDefault="00EE2623" w:rsidP="00EE2623">
      <w:pPr>
        <w:pStyle w:val="Zkladntext"/>
        <w:rPr>
          <w:rFonts w:cs="Arial"/>
          <w:b w:val="0"/>
          <w:color w:val="000000"/>
          <w:spacing w:val="20"/>
          <w:sz w:val="20"/>
        </w:rPr>
      </w:pPr>
    </w:p>
    <w:p w:rsidR="00EE2623" w:rsidRDefault="00FB7C08" w:rsidP="00EE2623">
      <w:pPr>
        <w:pStyle w:val="Zkladntext"/>
        <w:jc w:val="left"/>
        <w:rPr>
          <w:b w:val="0"/>
          <w:noProof/>
          <w:color w:val="FFFFFF"/>
          <w:spacing w:val="20"/>
          <w:szCs w:val="44"/>
          <w:highlight w:val="black"/>
        </w:rPr>
      </w:pPr>
      <w:r>
        <w:rPr>
          <w:b w:val="0"/>
          <w:noProof/>
          <w:color w:val="FFFFFF"/>
          <w:spacing w:val="20"/>
          <w:szCs w:val="44"/>
        </w:rPr>
        <w:pict>
          <v:group id="_x0000_s1506" style="position:absolute;margin-left:4.15pt;margin-top:-10.25pt;width:469.15pt;height:257.45pt;z-index:251730944" coordorigin="1501,929" coordsize="9383,5149">
            <v:group id="_x0000_s1507" style="position:absolute;left:1501;top:929;width:5778;height:5016" coordorigin="1501,929" coordsize="5778,5016">
              <v:group id="_x0000_s1508" style="position:absolute;left:1501;top:945;width:5778;height:5000" coordorigin="1501,1275" coordsize="5778,4670">
                <v:rect id="_x0000_s1509" style="position:absolute;left:1501;top:4438;width:5130;height:1498" fillcolor="silver" strokecolor="silver" strokeweight="1pt"/>
                <v:group id="_x0000_s1510" style="position:absolute;left:5289;top:1297;width:1990;height:4615" coordorigin="7057,3630" coordsize="1437,3118">
                  <v:group id="_x0000_s1511" style="position:absolute;left:7057;top:3630;width:1437;height:3118" coordorigin="5677,3390" coordsize="1437,3118">
                    <v:roundrect id="_x0000_s1512" style="position:absolute;left:5701;top:5079;width:1410;height:419" arcsize=".5" fillcolor="black"/>
                    <v:roundrect id="_x0000_s1513" style="position:absolute;left:6192;top:5585;width:1426;height:419;rotation:270" arcsize=".5" fillcolor="black"/>
                    <v:roundrect id="_x0000_s1514" style="position:absolute;left:5314;top:4468;width:1403;height:651;rotation:270" arcsize=".5" fillcolor="black"/>
                    <v:oval id="_x0000_s1515" style="position:absolute;left:5677;top:3390;width:638;height:653" fillcolor="black"/>
                  </v:group>
                  <v:line id="_x0000_s1516" style="position:absolute;flip:x" from="7269,4385" to="7276,5659" strokeweight="4.5pt">
                    <v:stroke dashstyle="1 1"/>
                  </v:lin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517" type="#_x0000_t74" style="position:absolute;left:7360;top:4593;width:173;height:270" fillcolor="black"/>
                </v:group>
                <v:group id="_x0000_s1518" style="position:absolute;left:2096;top:1275;width:2286;height:4670" coordorigin="4751,3615" coordsize="1651,3155">
                  <v:roundrect id="_x0000_s1519" style="position:absolute;left:4871;top:4505;width:1403;height:1041;rotation:270" arcsize="11441f" fillcolor="black"/>
                  <v:roundrect id="_x0000_s1520" style="position:absolute;left:5242;top:5859;width:1403;height:419;rotation:270" arcsize=".5" fillcolor="black"/>
                  <v:roundrect id="_x0000_s1521" style="position:absolute;left:4518;top:5844;width:1403;height:419;rotation:270" arcsize=".5" fillcolor="black"/>
                  <v:oval id="_x0000_s1522" style="position:absolute;left:5249;top:3615;width:638;height:653" fillcolor="black"/>
                  <v:roundrect id="_x0000_s1523" style="position:absolute;left:4198;top:4828;width:1525;height:419;rotation:-4244766fd" arcsize=".5" fillcolor="black"/>
                  <v:roundrect id="_x0000_s1524" style="position:absolute;left:5430;top:4836;width:1525;height:419;rotation:-4244766fd;flip:x" arcsize=".5" fillcolor="black"/>
                  <v:line id="_x0000_s1525" style="position:absolute" from="5589,4380" to="5589,5722" strokeweight="4.5pt">
                    <v:stroke dashstyle="1 1"/>
                  </v:line>
                  <v:oval id="_x0000_s1526" style="position:absolute;left:5120;top:4450;width:370;height:600;rotation:1780138fd" fillcolor="black" strokeweight="1.5pt"/>
                  <v:oval id="_x0000_s1527" style="position:absolute;left:5690;top:4450;width:370;height:600;rotation:1780138fd;flip:x" fillcolor="black" strokeweight="1.5pt"/>
                  <v:group id="_x0000_s1528" style="position:absolute;left:5460;top:4608;width:398;height:278" coordorigin="5460,4608" coordsize="398,278">
                    <v:shape id="_x0000_s1529" type="#_x0000_t74" style="position:absolute;left:5460;top:4608;width:270;height:270" fillcolor="black"/>
                    <v:shape id="_x0000_s1530" type="#_x0000_t74" style="position:absolute;left:5588;top:4616;width:270;height:270" fillcolor="black" strokeweight="1.5pt"/>
                  </v:group>
                </v:group>
              </v:group>
              <v:group id="_x0000_s1531" style="position:absolute;left:2850;top:929;width:753;height:750" coordorigin="2850,929" coordsize="753,750">
                <v:oval id="_x0000_s1532" style="position:absolute;left:2850;top:940;width:750;height:720" fillcolor="#002086" stroked="f" strokecolor="red" strokeweight="2.25pt">
                  <v:fill color2="fill darken(0)" rotate="t" focusposition=".5,.5" focussize="" method="linear sigma" type="gradientRadial"/>
                </v:oval>
                <v:line id="_x0000_s1533" style="position:absolute" from="2853,1293" to="3603,1293" strokecolor="white" strokeweight="1pt">
                  <v:stroke startarrow="open" endarrow="open"/>
                </v:line>
                <v:line id="_x0000_s1534" style="position:absolute;rotation:270" from="2853,1303" to="3603,1304" strokecolor="white" strokeweight="1pt">
                  <v:stroke startarrow="open" endarrow="open"/>
                </v:line>
                <v:line id="_x0000_s1535" style="position:absolute;rotation:2452333fd;flip:y" from="3010,1247" to="3451,1317" strokecolor="white">
                  <v:stroke startarrow="open" startarrowwidth="wide" startarrowlength="short" endarrow="open" endarrowwidth="wide" endarrowlength="short"/>
                </v:line>
              </v:group>
            </v:group>
            <v:shape id="_x0000_s1536" type="#_x0000_t7" style="position:absolute;left:7890;top:3085;width:5087;height:900;rotation:90" adj="2066"/>
            <v:oval id="_x0000_s1537" style="position:absolute;left:10260;top:1960;width:240;height:580" fillcolor="#f90" strokecolor="#f90"/>
            <v:line id="_x0000_s1538" style="position:absolute" from="6110,1430" to="10380,1960" strokecolor="silver">
              <v:stroke dashstyle="dash"/>
            </v:line>
            <v:line id="_x0000_s1539" style="position:absolute" from="6110,1470" to="10390,2550" strokecolor="silver">
              <v:stroke dashstyle="dash"/>
            </v:line>
            <v:line id="_x0000_s1540" style="position:absolute" from="5940,1320" to="6570,1320" strokecolor="#fc0" strokeweight="3pt">
              <v:stroke endarrow="block"/>
            </v:line>
            <v:line id="_x0000_s1541" style="position:absolute" from="5920,1220" to="6550,1220" strokecolor="#fc0" strokeweight="3pt">
              <v:stroke startarrow="block"/>
            </v:line>
            <v:oval id="_x0000_s1542" style="position:absolute;left:5480;top:3060;width:363;height:393" fillcolor="#cff">
              <v:fill color2="black" rotate="t" focusposition=".5,.5" focussize="" focus="100%" type="gradientRadial"/>
            </v:oval>
            <v:line id="_x0000_s1543" style="position:absolute" from="5310,3300" to="6120,3300" strokecolor="#fc0" strokeweight="3pt">
              <v:stroke endarrow="block"/>
            </v:line>
            <v:line id="_x0000_s1544" style="position:absolute" from="5300,3200" to="6070,3200" strokecolor="#fc0" strokeweight="3pt">
              <v:stroke startarrow="block"/>
            </v:line>
          </v:group>
        </w:pict>
      </w:r>
    </w:p>
    <w:p w:rsidR="00EE2623" w:rsidRDefault="00EE2623" w:rsidP="00EE2623">
      <w:pPr>
        <w:pStyle w:val="Zkladntext"/>
        <w:rPr>
          <w:b w:val="0"/>
          <w:noProof/>
          <w:color w:val="FFFFFF"/>
          <w:spacing w:val="20"/>
          <w:szCs w:val="44"/>
          <w:highlight w:val="black"/>
        </w:rPr>
      </w:pPr>
    </w:p>
    <w:p w:rsidR="00EE2623" w:rsidRDefault="00EE2623" w:rsidP="00EE2623">
      <w:pPr>
        <w:pStyle w:val="Zkladntext"/>
        <w:jc w:val="left"/>
        <w:rPr>
          <w:b w:val="0"/>
          <w:noProof/>
          <w:color w:val="FFFFFF"/>
          <w:spacing w:val="20"/>
          <w:szCs w:val="44"/>
          <w:highlight w:val="black"/>
        </w:rPr>
      </w:pPr>
    </w:p>
    <w:p w:rsidR="00EE2623" w:rsidRDefault="00EE2623" w:rsidP="00EE2623">
      <w:pPr>
        <w:pStyle w:val="Zkladntext"/>
        <w:jc w:val="left"/>
        <w:rPr>
          <w:b w:val="0"/>
          <w:noProof/>
          <w:color w:val="FFFFFF"/>
          <w:spacing w:val="20"/>
          <w:szCs w:val="44"/>
          <w:highlight w:val="black"/>
        </w:rPr>
      </w:pPr>
    </w:p>
    <w:p w:rsidR="00EE2623" w:rsidRDefault="00EE2623" w:rsidP="00EE2623">
      <w:pPr>
        <w:pStyle w:val="Zkladntext"/>
        <w:rPr>
          <w:b w:val="0"/>
          <w:noProof/>
          <w:color w:val="FFFFFF"/>
          <w:spacing w:val="20"/>
          <w:szCs w:val="44"/>
          <w:highlight w:val="black"/>
        </w:rPr>
      </w:pPr>
    </w:p>
    <w:p w:rsidR="00EE2623" w:rsidRDefault="00EE2623" w:rsidP="00EE2623">
      <w:pPr>
        <w:pStyle w:val="Zkladntext"/>
        <w:jc w:val="left"/>
        <w:rPr>
          <w:b w:val="0"/>
          <w:noProof/>
          <w:color w:val="FFFFFF"/>
          <w:spacing w:val="20"/>
          <w:szCs w:val="44"/>
          <w:highlight w:val="black"/>
        </w:rPr>
      </w:pPr>
    </w:p>
    <w:p w:rsidR="00EE2623" w:rsidRDefault="00EE2623" w:rsidP="00EE2623">
      <w:pPr>
        <w:pStyle w:val="Zkladntext"/>
        <w:jc w:val="left"/>
        <w:rPr>
          <w:b w:val="0"/>
          <w:noProof/>
          <w:color w:val="FFFFFF"/>
          <w:spacing w:val="20"/>
          <w:szCs w:val="44"/>
          <w:highlight w:val="black"/>
        </w:rPr>
      </w:pPr>
    </w:p>
    <w:p w:rsidR="00EE2623" w:rsidRDefault="00EE2623" w:rsidP="00EE2623">
      <w:pPr>
        <w:pStyle w:val="Zkladntext"/>
        <w:jc w:val="left"/>
        <w:rPr>
          <w:b w:val="0"/>
          <w:noProof/>
          <w:color w:val="FFFFFF"/>
          <w:spacing w:val="20"/>
          <w:szCs w:val="44"/>
          <w:highlight w:val="black"/>
        </w:rPr>
      </w:pPr>
    </w:p>
    <w:p w:rsidR="00EE2623" w:rsidRDefault="00EE2623" w:rsidP="00EE2623">
      <w:pPr>
        <w:pStyle w:val="Zkladntext"/>
        <w:jc w:val="left"/>
        <w:rPr>
          <w:b w:val="0"/>
          <w:noProof/>
          <w:color w:val="FFFFFF"/>
          <w:spacing w:val="20"/>
          <w:szCs w:val="44"/>
          <w:highlight w:val="black"/>
        </w:rPr>
      </w:pPr>
    </w:p>
    <w:p w:rsidR="00EE2623" w:rsidRDefault="00EE2623" w:rsidP="00EE2623">
      <w:pPr>
        <w:pStyle w:val="Zkladntext"/>
        <w:jc w:val="left"/>
        <w:rPr>
          <w:b w:val="0"/>
          <w:noProof/>
          <w:color w:val="FFFFFF"/>
          <w:spacing w:val="20"/>
          <w:szCs w:val="44"/>
          <w:highlight w:val="black"/>
        </w:rPr>
      </w:pPr>
    </w:p>
    <w:p w:rsidR="00EE2623" w:rsidRPr="00BE756D" w:rsidRDefault="00EE2623" w:rsidP="00EE2623">
      <w:pPr>
        <w:pStyle w:val="Zkladntext"/>
        <w:jc w:val="left"/>
        <w:rPr>
          <w:b w:val="0"/>
          <w:noProof/>
          <w:color w:val="FFFFFF"/>
          <w:spacing w:val="20"/>
          <w:sz w:val="20"/>
          <w:highlight w:val="black"/>
        </w:rPr>
      </w:pPr>
    </w:p>
    <w:p w:rsidR="00EE2623" w:rsidRDefault="00EE2623" w:rsidP="00EE2623">
      <w:pPr>
        <w:pStyle w:val="Zkladntext"/>
        <w:jc w:val="both"/>
        <w:rPr>
          <w:b w:val="0"/>
          <w:noProof/>
          <w:color w:val="000000"/>
          <w:sz w:val="20"/>
        </w:rPr>
      </w:pPr>
      <w:r w:rsidRPr="00BE4D2C">
        <w:rPr>
          <w:b w:val="0"/>
          <w:noProof/>
          <w:color w:val="000000"/>
          <w:sz w:val="20"/>
        </w:rPr>
        <w:t>Počet vizuálních prvků a jejich vlastností, které vnímáme otevřenýma očima</w:t>
      </w:r>
      <w:r>
        <w:rPr>
          <w:b w:val="0"/>
          <w:noProof/>
          <w:color w:val="000000"/>
          <w:sz w:val="20"/>
        </w:rPr>
        <w:t>,</w:t>
      </w:r>
      <w:r w:rsidRPr="00BE4D2C">
        <w:rPr>
          <w:b w:val="0"/>
          <w:noProof/>
          <w:color w:val="000000"/>
          <w:sz w:val="20"/>
        </w:rPr>
        <w:t xml:space="preserve"> může být </w:t>
      </w:r>
      <w:r>
        <w:rPr>
          <w:b w:val="0"/>
          <w:noProof/>
          <w:color w:val="000000"/>
          <w:sz w:val="20"/>
        </w:rPr>
        <w:t>oproti zvukovým podnětům podstatně větší</w:t>
      </w:r>
      <w:r w:rsidRPr="00BE4D2C">
        <w:rPr>
          <w:b w:val="0"/>
          <w:noProof/>
          <w:color w:val="000000"/>
          <w:sz w:val="20"/>
        </w:rPr>
        <w:t>.</w:t>
      </w:r>
      <w:r>
        <w:rPr>
          <w:b w:val="0"/>
          <w:noProof/>
          <w:color w:val="000000"/>
          <w:sz w:val="20"/>
        </w:rPr>
        <w:t xml:space="preserve"> Nervové zrakové dráhy jsou vybaveny velkou přenosovou kapacitou, stokrát vyšší než zvukové nervové dráhy. Při tréninku pozornosti proto může začátečníka více rozptylovat přiliš vizuálně strukturované prostředí, než ruchy. Zejména z počátku tedy omezíme výcvik na prostor, ve kterém vidíme jen stěny, nepřiliš strukturovanou podlahu a nejvýše jednu jednoduchou část nábytku.</w:t>
      </w:r>
    </w:p>
    <w:p w:rsidR="00EE2623" w:rsidRDefault="00EE2623" w:rsidP="00EE2623">
      <w:pPr>
        <w:pStyle w:val="Zkladntext"/>
        <w:jc w:val="both"/>
        <w:rPr>
          <w:b w:val="0"/>
          <w:noProof/>
          <w:color w:val="000000"/>
          <w:sz w:val="20"/>
        </w:rPr>
      </w:pPr>
    </w:p>
    <w:p w:rsidR="00EE2623" w:rsidRDefault="00EE2623" w:rsidP="00EE2623">
      <w:pPr>
        <w:pStyle w:val="Zkladntext"/>
        <w:jc w:val="both"/>
        <w:rPr>
          <w:b w:val="0"/>
          <w:noProof/>
          <w:color w:val="000000"/>
          <w:sz w:val="20"/>
        </w:rPr>
      </w:pPr>
      <w:r>
        <w:rPr>
          <w:b w:val="0"/>
          <w:noProof/>
          <w:color w:val="000000"/>
          <w:sz w:val="20"/>
        </w:rPr>
        <w:t>Užitečným krokem je i pomocná metoda vyprázdnění mysli, kdy si představíme ve své hlavě jakýsi prázdný prostor, který mentálním pohybem všemi směry prozkoumáme (schéma v hlavě postavy vlevo). Udržení prázdné mysli může být náročné i pro částečně trénovaného jedince. Proto si pomáháme soustředěním na jednoduchý nehybný tvar, který nám umožní nesledovat stále nové přicházející myšlenky (na obrázku oranžový kruh). Chorobně roztěkaní lidé mohou úspěšně užívat pohled na pohybující se rybky v akváriu. Sledování pohybu je snazší, je ovšem vhodné volit pohyb uklidňující.</w:t>
      </w:r>
    </w:p>
    <w:p w:rsidR="00EE2623" w:rsidRDefault="00EE2623" w:rsidP="00EE2623">
      <w:pPr>
        <w:pStyle w:val="Zkladntext"/>
        <w:jc w:val="both"/>
        <w:rPr>
          <w:b w:val="0"/>
          <w:noProof/>
          <w:color w:val="000000"/>
          <w:sz w:val="20"/>
        </w:rPr>
      </w:pPr>
    </w:p>
    <w:p w:rsidR="00EE2623" w:rsidRDefault="00EE2623" w:rsidP="00EE2623">
      <w:pPr>
        <w:pStyle w:val="Zkladntext"/>
        <w:rPr>
          <w:b w:val="0"/>
          <w:noProof/>
          <w:color w:val="000000"/>
          <w:sz w:val="20"/>
        </w:rPr>
      </w:pPr>
      <w:r>
        <w:rPr>
          <w:b w:val="0"/>
          <w:noProof/>
          <w:color w:val="000000"/>
          <w:sz w:val="20"/>
        </w:rPr>
        <w:drawing>
          <wp:inline distT="0" distB="0" distL="0" distR="0">
            <wp:extent cx="2540635" cy="1846580"/>
            <wp:effectExtent l="19050" t="0" r="0" b="0"/>
            <wp:docPr id="22" name="obrázek 2" descr="nová složka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á složka005"/>
                    <pic:cNvPicPr>
                      <a:picLocks noChangeAspect="1" noChangeArrowheads="1"/>
                    </pic:cNvPicPr>
                  </pic:nvPicPr>
                  <pic:blipFill>
                    <a:blip r:embed="rId20" cstate="print">
                      <a:lum contrast="12000"/>
                    </a:blip>
                    <a:srcRect/>
                    <a:stretch>
                      <a:fillRect/>
                    </a:stretch>
                  </pic:blipFill>
                  <pic:spPr bwMode="auto">
                    <a:xfrm>
                      <a:off x="0" y="0"/>
                      <a:ext cx="2540635" cy="1846580"/>
                    </a:xfrm>
                    <a:prstGeom prst="rect">
                      <a:avLst/>
                    </a:prstGeom>
                    <a:noFill/>
                    <a:ln w="9525">
                      <a:noFill/>
                      <a:miter lim="800000"/>
                      <a:headEnd/>
                      <a:tailEnd/>
                    </a:ln>
                  </pic:spPr>
                </pic:pic>
              </a:graphicData>
            </a:graphic>
          </wp:inline>
        </w:drawing>
      </w:r>
    </w:p>
    <w:p w:rsidR="00EE2623" w:rsidRDefault="00EE2623" w:rsidP="00EE2623">
      <w:pPr>
        <w:pStyle w:val="Zkladntext"/>
        <w:jc w:val="both"/>
        <w:rPr>
          <w:b w:val="0"/>
          <w:noProof/>
          <w:color w:val="000000"/>
          <w:sz w:val="20"/>
        </w:rPr>
      </w:pPr>
    </w:p>
    <w:p w:rsidR="00EE2623" w:rsidRDefault="00EE2623" w:rsidP="00EE2623">
      <w:pPr>
        <w:pStyle w:val="Zkladntext"/>
        <w:jc w:val="both"/>
        <w:rPr>
          <w:b w:val="0"/>
          <w:noProof/>
          <w:color w:val="000000"/>
          <w:sz w:val="20"/>
        </w:rPr>
      </w:pPr>
      <w:r>
        <w:rPr>
          <w:b w:val="0"/>
          <w:noProof/>
          <w:color w:val="000000"/>
          <w:sz w:val="20"/>
        </w:rPr>
        <w:t>Tréning formou představy mentálního pohybu je vhodný v místě středu čela, kdy pohyb sladěný s nádechem a výdechem vstupuje a vystupuje z lebky (obrázek vpravo). Všechny tyto techniky jsou popsány včetně dalších důležitých souvislostí nejen v psychologické literatuře, ale také v knihách o józe.</w:t>
      </w:r>
    </w:p>
    <w:p w:rsidR="00EE2623" w:rsidRPr="00B821B0" w:rsidRDefault="00FB7C08" w:rsidP="00EE2623">
      <w:pPr>
        <w:pStyle w:val="Zkladntext"/>
        <w:jc w:val="left"/>
        <w:rPr>
          <w:rFonts w:ascii="Arial Narrow" w:hAnsi="Arial Narrow"/>
          <w:b w:val="0"/>
          <w:noProof/>
          <w:color w:val="FFFFFF"/>
          <w:spacing w:val="20"/>
          <w:szCs w:val="44"/>
          <w:highlight w:val="black"/>
        </w:rPr>
      </w:pPr>
      <w:r w:rsidRPr="00FB7C08">
        <w:rPr>
          <w:rFonts w:ascii="Arial Narrow" w:hAnsi="Arial Narrow"/>
          <w:b w:val="0"/>
          <w:noProof/>
          <w:color w:val="FFFFFF"/>
          <w:spacing w:val="20"/>
          <w:szCs w:val="44"/>
          <w:highlight w:val="black"/>
        </w:rPr>
        <w:lastRenderedPageBreak/>
        <w:pict>
          <v:shape id="_x0000_s1288" style="position:absolute;margin-left:0;margin-top:0;width:478.8pt;height:45.6pt;z-index:-251633664;mso-position-horizontal:absolute;mso-position-vertical:absolute" coordsize="9576,1995" path="m,l9576,r,1995e" filled="f" strokeweight="3pt">
            <v:path arrowok="t"/>
          </v:shape>
        </w:pict>
      </w:r>
      <w:r w:rsidR="00EE2623" w:rsidRPr="00B821B0">
        <w:rPr>
          <w:rFonts w:ascii="Arial Narrow" w:hAnsi="Arial Narrow"/>
          <w:b w:val="0"/>
          <w:noProof/>
          <w:color w:val="FFFFFF"/>
          <w:spacing w:val="20"/>
          <w:szCs w:val="44"/>
          <w:highlight w:val="black"/>
        </w:rPr>
        <w:t xml:space="preserve">ZÁVĚREM </w:t>
      </w:r>
    </w:p>
    <w:p w:rsidR="00EE2623" w:rsidRDefault="00EE2623" w:rsidP="00EE2623">
      <w:pPr>
        <w:pStyle w:val="Zkladntext"/>
        <w:jc w:val="left"/>
        <w:rPr>
          <w:i/>
          <w:color w:val="000000"/>
          <w:spacing w:val="20"/>
          <w:szCs w:val="44"/>
        </w:rPr>
      </w:pPr>
    </w:p>
    <w:p w:rsidR="00EE2623" w:rsidRDefault="00EE2623" w:rsidP="00EE2623">
      <w:pPr>
        <w:jc w:val="both"/>
        <w:rPr>
          <w:color w:val="000000"/>
        </w:rPr>
      </w:pPr>
    </w:p>
    <w:p w:rsidR="00EE2623" w:rsidRDefault="00EE2623" w:rsidP="00EE2623">
      <w:pPr>
        <w:pStyle w:val="Zkladntext"/>
        <w:jc w:val="both"/>
        <w:rPr>
          <w:b w:val="0"/>
          <w:color w:val="000000"/>
          <w:sz w:val="20"/>
        </w:rPr>
      </w:pPr>
      <w:r w:rsidRPr="00B821B0">
        <w:rPr>
          <w:color w:val="000000"/>
          <w:sz w:val="20"/>
        </w:rPr>
        <w:t>Pozornost</w:t>
      </w:r>
      <w:r>
        <w:rPr>
          <w:b w:val="0"/>
          <w:color w:val="000000"/>
          <w:sz w:val="20"/>
        </w:rPr>
        <w:t xml:space="preserve"> můžeme tedy popsat jako </w:t>
      </w:r>
      <w:r w:rsidRPr="00B821B0">
        <w:rPr>
          <w:color w:val="000000"/>
          <w:sz w:val="20"/>
        </w:rPr>
        <w:t>filtr</w:t>
      </w:r>
      <w:r>
        <w:rPr>
          <w:b w:val="0"/>
          <w:color w:val="000000"/>
          <w:sz w:val="20"/>
        </w:rPr>
        <w:t xml:space="preserve"> pro smyslové vnímání, myšlení a práci s pamětí. Pokud na něco záměrně zaměříme pozornost, je to centrální nervovou soustavou lépe a déle zpracováváno, proto to může být také v celku i částech lépe pak vyvoláno z paměti. Rozdíl mezi soustředěnou a rovnoměrně rozdělenou pozorností dobře charakterizuje následující tabulka. </w:t>
      </w:r>
    </w:p>
    <w:p w:rsidR="00EE2623" w:rsidRDefault="00EE2623" w:rsidP="00EE2623">
      <w:pPr>
        <w:pStyle w:val="Zkladntext"/>
        <w:jc w:val="both"/>
        <w:rPr>
          <w:b w:val="0"/>
          <w:color w:val="000000"/>
          <w:sz w:val="20"/>
        </w:rPr>
      </w:pPr>
    </w:p>
    <w:p w:rsidR="00EE2623" w:rsidRDefault="00EE2623" w:rsidP="00EE2623">
      <w:pPr>
        <w:pStyle w:val="Zkladntext"/>
        <w:jc w:val="both"/>
        <w:rPr>
          <w:b w:val="0"/>
          <w:color w:val="000000"/>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1"/>
        <w:gridCol w:w="3259"/>
        <w:gridCol w:w="3259"/>
      </w:tblGrid>
      <w:tr w:rsidR="00EE2623" w:rsidRPr="00FC325A" w:rsidTr="00CA62AB">
        <w:tc>
          <w:tcPr>
            <w:tcW w:w="3151" w:type="dxa"/>
            <w:tcBorders>
              <w:right w:val="single" w:sz="4" w:space="0" w:color="FFFFFF"/>
            </w:tcBorders>
            <w:shd w:val="clear" w:color="auto" w:fill="000000"/>
          </w:tcPr>
          <w:p w:rsidR="00EE2623" w:rsidRPr="00FC325A" w:rsidRDefault="00EE2623" w:rsidP="00CA62AB">
            <w:pPr>
              <w:pStyle w:val="Zkladntext"/>
              <w:jc w:val="right"/>
              <w:rPr>
                <w:color w:val="FFFFFF"/>
                <w:sz w:val="20"/>
              </w:rPr>
            </w:pPr>
          </w:p>
        </w:tc>
        <w:tc>
          <w:tcPr>
            <w:tcW w:w="3259" w:type="dxa"/>
            <w:tcBorders>
              <w:left w:val="single" w:sz="4" w:space="0" w:color="FFFFFF"/>
              <w:bottom w:val="single" w:sz="4" w:space="0" w:color="FFFFFF"/>
              <w:right w:val="single" w:sz="4" w:space="0" w:color="FFFFFF"/>
            </w:tcBorders>
            <w:shd w:val="clear" w:color="auto" w:fill="993300"/>
          </w:tcPr>
          <w:p w:rsidR="00EE2623" w:rsidRPr="00FC325A" w:rsidRDefault="00EE2623" w:rsidP="00CA62AB">
            <w:pPr>
              <w:pStyle w:val="Zkladntext"/>
              <w:rPr>
                <w:color w:val="FFFFFF"/>
                <w:sz w:val="20"/>
              </w:rPr>
            </w:pPr>
            <w:r w:rsidRPr="00FC325A">
              <w:rPr>
                <w:color w:val="FFFFFF"/>
                <w:sz w:val="20"/>
              </w:rPr>
              <w:t>Pozornost soustředěná</w:t>
            </w:r>
          </w:p>
          <w:p w:rsidR="00EE2623" w:rsidRPr="00FC325A" w:rsidRDefault="00EE2623" w:rsidP="00CA62AB">
            <w:pPr>
              <w:pStyle w:val="Zkladntext"/>
              <w:rPr>
                <w:color w:val="FFFFFF"/>
                <w:sz w:val="20"/>
              </w:rPr>
            </w:pPr>
            <w:r w:rsidRPr="00FC325A">
              <w:rPr>
                <w:color w:val="FFFFFF"/>
                <w:sz w:val="20"/>
              </w:rPr>
              <w:t>(koncentrovaná)</w:t>
            </w:r>
          </w:p>
        </w:tc>
        <w:tc>
          <w:tcPr>
            <w:tcW w:w="3259" w:type="dxa"/>
            <w:tcBorders>
              <w:left w:val="single" w:sz="4" w:space="0" w:color="FFFFFF"/>
              <w:bottom w:val="single" w:sz="4" w:space="0" w:color="FFFFFF"/>
            </w:tcBorders>
            <w:shd w:val="clear" w:color="auto" w:fill="008000"/>
          </w:tcPr>
          <w:p w:rsidR="00EE2623" w:rsidRPr="00FC325A" w:rsidRDefault="00EE2623" w:rsidP="00CA62AB">
            <w:pPr>
              <w:pStyle w:val="Zkladntext"/>
              <w:rPr>
                <w:color w:val="FFFFFF"/>
                <w:sz w:val="20"/>
              </w:rPr>
            </w:pPr>
            <w:r w:rsidRPr="00FC325A">
              <w:rPr>
                <w:color w:val="FFFFFF"/>
                <w:sz w:val="20"/>
              </w:rPr>
              <w:t>Pozornost stejnoměrně rozdělená</w:t>
            </w:r>
          </w:p>
          <w:p w:rsidR="00EE2623" w:rsidRPr="00FC325A" w:rsidRDefault="00EE2623" w:rsidP="00CA62AB">
            <w:pPr>
              <w:pStyle w:val="Zkladntext"/>
              <w:rPr>
                <w:color w:val="FFFFFF"/>
                <w:sz w:val="20"/>
              </w:rPr>
            </w:pPr>
            <w:r w:rsidRPr="00FC325A">
              <w:rPr>
                <w:color w:val="FFFFFF"/>
                <w:sz w:val="20"/>
              </w:rPr>
              <w:t>(distributivní)</w:t>
            </w:r>
          </w:p>
        </w:tc>
      </w:tr>
      <w:tr w:rsidR="00EE2623" w:rsidRPr="00FC325A" w:rsidTr="00CA62AB">
        <w:tc>
          <w:tcPr>
            <w:tcW w:w="3151" w:type="dxa"/>
            <w:tcBorders>
              <w:right w:val="single" w:sz="4" w:space="0" w:color="FFFFFF"/>
            </w:tcBorders>
            <w:shd w:val="clear" w:color="auto" w:fill="000000"/>
          </w:tcPr>
          <w:p w:rsidR="00EE2623" w:rsidRPr="00FC325A" w:rsidRDefault="00EE2623" w:rsidP="00CA62AB">
            <w:pPr>
              <w:pStyle w:val="Zkladntext"/>
              <w:jc w:val="right"/>
              <w:rPr>
                <w:color w:val="FFFFFF"/>
                <w:sz w:val="20"/>
              </w:rPr>
            </w:pPr>
            <w:r w:rsidRPr="00FC325A">
              <w:rPr>
                <w:color w:val="FFFFFF"/>
                <w:sz w:val="20"/>
              </w:rPr>
              <w:t>Rozpoznatelnost-pozornost</w:t>
            </w:r>
          </w:p>
        </w:tc>
        <w:tc>
          <w:tcPr>
            <w:tcW w:w="3259" w:type="dxa"/>
            <w:tcBorders>
              <w:top w:val="single" w:sz="4" w:space="0" w:color="FFFFFF"/>
              <w:left w:val="single" w:sz="4" w:space="0" w:color="FFFFFF"/>
              <w:bottom w:val="single" w:sz="4" w:space="0" w:color="FFFFFF"/>
              <w:right w:val="single" w:sz="4" w:space="0" w:color="FFFFFF"/>
            </w:tcBorders>
            <w:shd w:val="clear" w:color="auto" w:fill="993300"/>
          </w:tcPr>
          <w:p w:rsidR="00EE2623" w:rsidRPr="00FC325A" w:rsidRDefault="00EE2623" w:rsidP="00CA62AB">
            <w:pPr>
              <w:pStyle w:val="Zkladntext"/>
              <w:rPr>
                <w:color w:val="FFFFFF"/>
                <w:sz w:val="20"/>
              </w:rPr>
            </w:pPr>
            <w:r w:rsidRPr="00FC325A">
              <w:rPr>
                <w:color w:val="FFFFFF"/>
                <w:sz w:val="20"/>
              </w:rPr>
              <w:t>detaily</w:t>
            </w:r>
          </w:p>
        </w:tc>
        <w:tc>
          <w:tcPr>
            <w:tcW w:w="3259" w:type="dxa"/>
            <w:tcBorders>
              <w:top w:val="single" w:sz="4" w:space="0" w:color="FFFFFF"/>
              <w:left w:val="single" w:sz="4" w:space="0" w:color="FFFFFF"/>
              <w:bottom w:val="single" w:sz="4" w:space="0" w:color="FFFFFF"/>
            </w:tcBorders>
            <w:shd w:val="clear" w:color="auto" w:fill="008000"/>
          </w:tcPr>
          <w:p w:rsidR="00EE2623" w:rsidRPr="00FC325A" w:rsidRDefault="00EE2623" w:rsidP="00CA62AB">
            <w:pPr>
              <w:pStyle w:val="Zkladntext"/>
              <w:rPr>
                <w:color w:val="FFFFFF"/>
                <w:sz w:val="20"/>
              </w:rPr>
            </w:pPr>
            <w:r w:rsidRPr="00FC325A">
              <w:rPr>
                <w:color w:val="FFFFFF"/>
                <w:sz w:val="20"/>
              </w:rPr>
              <w:t>přehled</w:t>
            </w:r>
          </w:p>
        </w:tc>
      </w:tr>
      <w:tr w:rsidR="00EE2623" w:rsidRPr="00FC325A" w:rsidTr="00CA62AB">
        <w:tc>
          <w:tcPr>
            <w:tcW w:w="3151" w:type="dxa"/>
            <w:tcBorders>
              <w:right w:val="single" w:sz="4" w:space="0" w:color="FFFFFF"/>
            </w:tcBorders>
            <w:shd w:val="clear" w:color="auto" w:fill="000000"/>
          </w:tcPr>
          <w:p w:rsidR="00EE2623" w:rsidRPr="00FC325A" w:rsidRDefault="00EE2623" w:rsidP="00CA62AB">
            <w:pPr>
              <w:pStyle w:val="Zkladntext"/>
              <w:jc w:val="right"/>
              <w:rPr>
                <w:color w:val="FFFFFF"/>
                <w:sz w:val="20"/>
              </w:rPr>
            </w:pPr>
            <w:r w:rsidRPr="00FC325A">
              <w:rPr>
                <w:color w:val="FFFFFF"/>
                <w:sz w:val="20"/>
              </w:rPr>
              <w:t>Objekty</w:t>
            </w:r>
          </w:p>
        </w:tc>
        <w:tc>
          <w:tcPr>
            <w:tcW w:w="3259" w:type="dxa"/>
            <w:tcBorders>
              <w:top w:val="single" w:sz="4" w:space="0" w:color="FFFFFF"/>
              <w:left w:val="single" w:sz="4" w:space="0" w:color="FFFFFF"/>
              <w:bottom w:val="single" w:sz="4" w:space="0" w:color="FFFFFF"/>
              <w:right w:val="single" w:sz="4" w:space="0" w:color="FFFFFF"/>
            </w:tcBorders>
            <w:shd w:val="clear" w:color="auto" w:fill="993300"/>
          </w:tcPr>
          <w:p w:rsidR="00EE2623" w:rsidRPr="00FC325A" w:rsidRDefault="00EE2623" w:rsidP="00CA62AB">
            <w:pPr>
              <w:pStyle w:val="Zkladntext"/>
              <w:rPr>
                <w:color w:val="FFFFFF"/>
                <w:sz w:val="20"/>
              </w:rPr>
            </w:pPr>
            <w:r w:rsidRPr="00FC325A">
              <w:rPr>
                <w:color w:val="FFFFFF"/>
                <w:sz w:val="20"/>
              </w:rPr>
              <w:t>málo objektů</w:t>
            </w:r>
          </w:p>
        </w:tc>
        <w:tc>
          <w:tcPr>
            <w:tcW w:w="3259" w:type="dxa"/>
            <w:tcBorders>
              <w:top w:val="single" w:sz="4" w:space="0" w:color="FFFFFF"/>
              <w:left w:val="single" w:sz="4" w:space="0" w:color="FFFFFF"/>
              <w:bottom w:val="single" w:sz="4" w:space="0" w:color="FFFFFF"/>
            </w:tcBorders>
            <w:shd w:val="clear" w:color="auto" w:fill="008000"/>
          </w:tcPr>
          <w:p w:rsidR="00EE2623" w:rsidRPr="00FC325A" w:rsidRDefault="00EE2623" w:rsidP="00CA62AB">
            <w:pPr>
              <w:pStyle w:val="Zkladntext"/>
              <w:rPr>
                <w:color w:val="FFFFFF"/>
                <w:sz w:val="20"/>
              </w:rPr>
            </w:pPr>
            <w:r w:rsidRPr="00FC325A">
              <w:rPr>
                <w:color w:val="FFFFFF"/>
                <w:sz w:val="20"/>
              </w:rPr>
              <w:t>mnoho objektů</w:t>
            </w:r>
          </w:p>
        </w:tc>
      </w:tr>
      <w:tr w:rsidR="00EE2623" w:rsidRPr="00FC325A" w:rsidTr="00CA62AB">
        <w:tc>
          <w:tcPr>
            <w:tcW w:w="3151" w:type="dxa"/>
            <w:tcBorders>
              <w:right w:val="single" w:sz="4" w:space="0" w:color="FFFFFF"/>
            </w:tcBorders>
            <w:shd w:val="clear" w:color="auto" w:fill="000000"/>
          </w:tcPr>
          <w:p w:rsidR="00EE2623" w:rsidRPr="00FC325A" w:rsidRDefault="00EE2623" w:rsidP="00CA62AB">
            <w:pPr>
              <w:pStyle w:val="Zkladntext"/>
              <w:jc w:val="right"/>
              <w:rPr>
                <w:color w:val="FFFFFF"/>
                <w:sz w:val="20"/>
              </w:rPr>
            </w:pPr>
            <w:r w:rsidRPr="00FC325A">
              <w:rPr>
                <w:color w:val="FFFFFF"/>
                <w:sz w:val="20"/>
              </w:rPr>
              <w:t>Schopnost orientace</w:t>
            </w:r>
          </w:p>
        </w:tc>
        <w:tc>
          <w:tcPr>
            <w:tcW w:w="3259" w:type="dxa"/>
            <w:tcBorders>
              <w:top w:val="single" w:sz="4" w:space="0" w:color="FFFFFF"/>
              <w:left w:val="single" w:sz="4" w:space="0" w:color="FFFFFF"/>
              <w:bottom w:val="single" w:sz="4" w:space="0" w:color="FFFFFF"/>
              <w:right w:val="single" w:sz="4" w:space="0" w:color="FFFFFF"/>
            </w:tcBorders>
            <w:shd w:val="clear" w:color="auto" w:fill="993300"/>
          </w:tcPr>
          <w:p w:rsidR="00EE2623" w:rsidRPr="00FC325A" w:rsidRDefault="00EE2623" w:rsidP="00CA62AB">
            <w:pPr>
              <w:pStyle w:val="Zkladntext"/>
              <w:rPr>
                <w:color w:val="FFFFFF"/>
                <w:sz w:val="20"/>
              </w:rPr>
            </w:pPr>
            <w:r w:rsidRPr="00FC325A">
              <w:rPr>
                <w:color w:val="FFFFFF"/>
                <w:sz w:val="20"/>
              </w:rPr>
              <w:t>omezená</w:t>
            </w:r>
          </w:p>
        </w:tc>
        <w:tc>
          <w:tcPr>
            <w:tcW w:w="3259" w:type="dxa"/>
            <w:tcBorders>
              <w:top w:val="single" w:sz="4" w:space="0" w:color="FFFFFF"/>
              <w:left w:val="single" w:sz="4" w:space="0" w:color="FFFFFF"/>
              <w:bottom w:val="single" w:sz="4" w:space="0" w:color="FFFFFF"/>
            </w:tcBorders>
            <w:shd w:val="clear" w:color="auto" w:fill="008000"/>
          </w:tcPr>
          <w:p w:rsidR="00EE2623" w:rsidRPr="00FC325A" w:rsidRDefault="00EE2623" w:rsidP="00CA62AB">
            <w:pPr>
              <w:pStyle w:val="Zkladntext"/>
              <w:rPr>
                <w:color w:val="FFFFFF"/>
                <w:sz w:val="20"/>
              </w:rPr>
            </w:pPr>
            <w:r w:rsidRPr="00FC325A">
              <w:rPr>
                <w:color w:val="FFFFFF"/>
                <w:sz w:val="20"/>
              </w:rPr>
              <w:t>dobrá</w:t>
            </w:r>
          </w:p>
        </w:tc>
      </w:tr>
      <w:tr w:rsidR="00EE2623" w:rsidRPr="00FC325A" w:rsidTr="00CA62AB">
        <w:tc>
          <w:tcPr>
            <w:tcW w:w="3151" w:type="dxa"/>
            <w:tcBorders>
              <w:right w:val="single" w:sz="4" w:space="0" w:color="FFFFFF"/>
            </w:tcBorders>
            <w:shd w:val="clear" w:color="auto" w:fill="000000"/>
          </w:tcPr>
          <w:p w:rsidR="00EE2623" w:rsidRPr="00FC325A" w:rsidRDefault="00EE2623" w:rsidP="00CA62AB">
            <w:pPr>
              <w:pStyle w:val="Zkladntext"/>
              <w:jc w:val="right"/>
              <w:rPr>
                <w:color w:val="FFFFFF"/>
                <w:sz w:val="20"/>
              </w:rPr>
            </w:pPr>
            <w:r w:rsidRPr="00FC325A">
              <w:rPr>
                <w:color w:val="FFFFFF"/>
                <w:sz w:val="20"/>
              </w:rPr>
              <w:t>Objem informací</w:t>
            </w:r>
          </w:p>
        </w:tc>
        <w:tc>
          <w:tcPr>
            <w:tcW w:w="3259" w:type="dxa"/>
            <w:tcBorders>
              <w:top w:val="single" w:sz="4" w:space="0" w:color="FFFFFF"/>
              <w:left w:val="single" w:sz="4" w:space="0" w:color="FFFFFF"/>
              <w:bottom w:val="single" w:sz="4" w:space="0" w:color="FFFFFF"/>
              <w:right w:val="single" w:sz="4" w:space="0" w:color="FFFFFF"/>
            </w:tcBorders>
            <w:shd w:val="clear" w:color="auto" w:fill="993300"/>
          </w:tcPr>
          <w:p w:rsidR="00EE2623" w:rsidRPr="00FC325A" w:rsidRDefault="00EE2623" w:rsidP="00CA62AB">
            <w:pPr>
              <w:pStyle w:val="Zkladntext"/>
              <w:rPr>
                <w:color w:val="FFFFFF"/>
                <w:sz w:val="20"/>
              </w:rPr>
            </w:pPr>
            <w:r w:rsidRPr="00FC325A">
              <w:rPr>
                <w:color w:val="FFFFFF"/>
                <w:sz w:val="20"/>
              </w:rPr>
              <w:t>malý</w:t>
            </w:r>
          </w:p>
        </w:tc>
        <w:tc>
          <w:tcPr>
            <w:tcW w:w="3259" w:type="dxa"/>
            <w:tcBorders>
              <w:top w:val="single" w:sz="4" w:space="0" w:color="FFFFFF"/>
              <w:left w:val="single" w:sz="4" w:space="0" w:color="FFFFFF"/>
              <w:bottom w:val="single" w:sz="4" w:space="0" w:color="FFFFFF"/>
            </w:tcBorders>
            <w:shd w:val="clear" w:color="auto" w:fill="008000"/>
          </w:tcPr>
          <w:p w:rsidR="00EE2623" w:rsidRPr="00FC325A" w:rsidRDefault="00EE2623" w:rsidP="00CA62AB">
            <w:pPr>
              <w:pStyle w:val="Zkladntext"/>
              <w:rPr>
                <w:color w:val="FFFFFF"/>
                <w:sz w:val="20"/>
              </w:rPr>
            </w:pPr>
            <w:r w:rsidRPr="00FC325A">
              <w:rPr>
                <w:color w:val="FFFFFF"/>
                <w:sz w:val="20"/>
              </w:rPr>
              <w:t>velký</w:t>
            </w:r>
          </w:p>
        </w:tc>
      </w:tr>
      <w:tr w:rsidR="00EE2623" w:rsidRPr="00FC325A" w:rsidTr="00CA62AB">
        <w:tc>
          <w:tcPr>
            <w:tcW w:w="3151" w:type="dxa"/>
            <w:tcBorders>
              <w:bottom w:val="single" w:sz="4" w:space="0" w:color="000000"/>
              <w:right w:val="single" w:sz="4" w:space="0" w:color="FFFFFF"/>
            </w:tcBorders>
            <w:shd w:val="clear" w:color="auto" w:fill="000000"/>
          </w:tcPr>
          <w:p w:rsidR="00EE2623" w:rsidRPr="00FC325A" w:rsidRDefault="00EE2623" w:rsidP="00CA62AB">
            <w:pPr>
              <w:pStyle w:val="Zkladntext"/>
              <w:jc w:val="right"/>
              <w:rPr>
                <w:color w:val="FFFFFF"/>
                <w:sz w:val="20"/>
              </w:rPr>
            </w:pPr>
            <w:r w:rsidRPr="00FC325A">
              <w:rPr>
                <w:color w:val="FFFFFF"/>
                <w:sz w:val="20"/>
              </w:rPr>
              <w:t>Přesnost informací</w:t>
            </w:r>
          </w:p>
        </w:tc>
        <w:tc>
          <w:tcPr>
            <w:tcW w:w="3259" w:type="dxa"/>
            <w:tcBorders>
              <w:top w:val="single" w:sz="4" w:space="0" w:color="FFFFFF"/>
              <w:left w:val="single" w:sz="4" w:space="0" w:color="FFFFFF"/>
              <w:bottom w:val="single" w:sz="4" w:space="0" w:color="000000"/>
              <w:right w:val="single" w:sz="4" w:space="0" w:color="FFFFFF"/>
            </w:tcBorders>
            <w:shd w:val="clear" w:color="auto" w:fill="993300"/>
          </w:tcPr>
          <w:p w:rsidR="00EE2623" w:rsidRPr="00FC325A" w:rsidRDefault="00EE2623" w:rsidP="00CA62AB">
            <w:pPr>
              <w:pStyle w:val="Zkladntext"/>
              <w:rPr>
                <w:color w:val="FFFFFF"/>
                <w:sz w:val="20"/>
              </w:rPr>
            </w:pPr>
            <w:r w:rsidRPr="00FC325A">
              <w:rPr>
                <w:color w:val="FFFFFF"/>
                <w:sz w:val="20"/>
              </w:rPr>
              <w:t>velká</w:t>
            </w:r>
          </w:p>
        </w:tc>
        <w:tc>
          <w:tcPr>
            <w:tcW w:w="3259" w:type="dxa"/>
            <w:tcBorders>
              <w:top w:val="single" w:sz="4" w:space="0" w:color="FFFFFF"/>
              <w:left w:val="single" w:sz="4" w:space="0" w:color="FFFFFF"/>
            </w:tcBorders>
            <w:shd w:val="clear" w:color="auto" w:fill="008000"/>
          </w:tcPr>
          <w:p w:rsidR="00EE2623" w:rsidRPr="00FC325A" w:rsidRDefault="00EE2623" w:rsidP="00CA62AB">
            <w:pPr>
              <w:pStyle w:val="Zkladntext"/>
              <w:rPr>
                <w:color w:val="FFFFFF"/>
                <w:sz w:val="20"/>
              </w:rPr>
            </w:pPr>
            <w:r w:rsidRPr="00FC325A">
              <w:rPr>
                <w:color w:val="FFFFFF"/>
                <w:sz w:val="20"/>
              </w:rPr>
              <w:t>malá</w:t>
            </w:r>
          </w:p>
        </w:tc>
      </w:tr>
    </w:tbl>
    <w:p w:rsidR="00EE2623" w:rsidRPr="005C12D3" w:rsidRDefault="00EE2623" w:rsidP="00EE2623">
      <w:pPr>
        <w:pStyle w:val="Zkladntext"/>
        <w:jc w:val="left"/>
        <w:rPr>
          <w:b w:val="0"/>
          <w:color w:val="000000"/>
          <w:sz w:val="12"/>
          <w:szCs w:val="12"/>
        </w:rPr>
      </w:pPr>
      <w:r>
        <w:rPr>
          <w:b w:val="0"/>
          <w:color w:val="000000"/>
          <w:sz w:val="12"/>
          <w:szCs w:val="12"/>
        </w:rPr>
        <w:t xml:space="preserve">Schéma: </w:t>
      </w:r>
      <w:proofErr w:type="spellStart"/>
      <w:r>
        <w:rPr>
          <w:b w:val="0"/>
          <w:color w:val="000000"/>
          <w:sz w:val="12"/>
          <w:szCs w:val="12"/>
        </w:rPr>
        <w:t>Sacher</w:t>
      </w:r>
      <w:proofErr w:type="spellEnd"/>
      <w:r>
        <w:rPr>
          <w:b w:val="0"/>
          <w:color w:val="000000"/>
          <w:sz w:val="12"/>
          <w:szCs w:val="12"/>
        </w:rPr>
        <w:t xml:space="preserve"> (</w:t>
      </w:r>
      <w:r w:rsidRPr="005C12D3">
        <w:rPr>
          <w:b w:val="0"/>
          <w:color w:val="000000"/>
          <w:sz w:val="12"/>
          <w:szCs w:val="12"/>
        </w:rPr>
        <w:t>1994)</w:t>
      </w:r>
    </w:p>
    <w:p w:rsidR="00EE2623" w:rsidRDefault="00EE2623" w:rsidP="00EE2623">
      <w:pPr>
        <w:pStyle w:val="Zkladntext"/>
        <w:rPr>
          <w:i/>
          <w:color w:val="000000"/>
          <w:sz w:val="20"/>
        </w:rPr>
      </w:pPr>
    </w:p>
    <w:p w:rsidR="00EE2623" w:rsidRDefault="00EE2623" w:rsidP="00EE2623">
      <w:pPr>
        <w:pStyle w:val="Zkladntext"/>
        <w:rPr>
          <w:snapToGrid w:val="0"/>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rPr>
        <w:drawing>
          <wp:inline distT="0" distB="0" distL="0" distR="0">
            <wp:extent cx="3152775" cy="2470150"/>
            <wp:effectExtent l="19050" t="19050" r="28575" b="25400"/>
            <wp:docPr id="14" name="obrázek 6" descr="tv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vstudio"/>
                    <pic:cNvPicPr>
                      <a:picLocks noChangeAspect="1" noChangeArrowheads="1"/>
                    </pic:cNvPicPr>
                  </pic:nvPicPr>
                  <pic:blipFill>
                    <a:blip r:embed="rId21" cstate="print">
                      <a:lum contrast="24000"/>
                    </a:blip>
                    <a:srcRect l="3604" t="4913" r="5856" b="4047"/>
                    <a:stretch>
                      <a:fillRect/>
                    </a:stretch>
                  </pic:blipFill>
                  <pic:spPr bwMode="auto">
                    <a:xfrm>
                      <a:off x="0" y="0"/>
                      <a:ext cx="3152775" cy="2470150"/>
                    </a:xfrm>
                    <a:prstGeom prst="rect">
                      <a:avLst/>
                    </a:prstGeom>
                    <a:noFill/>
                    <a:ln w="6350">
                      <a:solidFill>
                        <a:srgbClr val="000000"/>
                      </a:solidFill>
                      <a:miter lim="800000"/>
                      <a:headEnd/>
                      <a:tailEnd/>
                    </a:ln>
                    <a:effectLst/>
                  </pic:spPr>
                </pic:pic>
              </a:graphicData>
            </a:graphic>
          </wp:inline>
        </w:drawing>
      </w:r>
      <w:r w:rsidRPr="00077B29">
        <w:rPr>
          <w:snapToGrid w:val="0"/>
          <w:color w:val="000000"/>
          <w:w w:val="0"/>
          <w:sz w:val="0"/>
          <w:szCs w:val="0"/>
          <w:u w:color="000000"/>
          <w:bdr w:val="none" w:sz="0" w:space="0" w:color="000000"/>
          <w:shd w:val="clear" w:color="000000" w:fill="000000"/>
        </w:rPr>
        <w:t xml:space="preserve"> </w:t>
      </w:r>
    </w:p>
    <w:p w:rsidR="00EE2623" w:rsidRDefault="00EE2623" w:rsidP="00EE2623">
      <w:pPr>
        <w:pStyle w:val="Zkladntext"/>
        <w:rPr>
          <w:snapToGrid w:val="0"/>
          <w:color w:val="000000"/>
          <w:w w:val="0"/>
          <w:sz w:val="0"/>
          <w:szCs w:val="0"/>
          <w:u w:color="000000"/>
          <w:bdr w:val="none" w:sz="0" w:space="0" w:color="000000"/>
          <w:shd w:val="clear" w:color="000000" w:fill="000000"/>
        </w:rPr>
      </w:pPr>
    </w:p>
    <w:p w:rsidR="00EE2623" w:rsidRDefault="00EE2623" w:rsidP="00EE2623">
      <w:pPr>
        <w:pStyle w:val="Zkladntext"/>
        <w:rPr>
          <w:snapToGrid w:val="0"/>
          <w:color w:val="000000"/>
          <w:w w:val="0"/>
          <w:sz w:val="0"/>
          <w:szCs w:val="0"/>
          <w:u w:color="000000"/>
          <w:bdr w:val="none" w:sz="0" w:space="0" w:color="000000"/>
          <w:shd w:val="clear" w:color="000000" w:fill="000000"/>
        </w:rPr>
      </w:pPr>
    </w:p>
    <w:p w:rsidR="00EE2623" w:rsidRDefault="00EE2623" w:rsidP="00EE2623">
      <w:pPr>
        <w:pStyle w:val="Zkladntext"/>
        <w:rPr>
          <w:snapToGrid w:val="0"/>
          <w:color w:val="000000"/>
          <w:w w:val="0"/>
          <w:sz w:val="0"/>
          <w:szCs w:val="0"/>
          <w:u w:color="000000"/>
          <w:bdr w:val="none" w:sz="0" w:space="0" w:color="000000"/>
          <w:shd w:val="clear" w:color="000000" w:fill="000000"/>
        </w:rPr>
      </w:pPr>
    </w:p>
    <w:p w:rsidR="00EE2623" w:rsidRDefault="00EE2623" w:rsidP="00EE2623">
      <w:pPr>
        <w:pStyle w:val="Zkladntext"/>
        <w:rPr>
          <w:snapToGrid w:val="0"/>
          <w:color w:val="000000"/>
          <w:w w:val="0"/>
          <w:sz w:val="0"/>
          <w:szCs w:val="0"/>
          <w:u w:color="000000"/>
          <w:bdr w:val="none" w:sz="0" w:space="0" w:color="000000"/>
          <w:shd w:val="clear" w:color="000000" w:fill="000000"/>
        </w:rPr>
      </w:pPr>
    </w:p>
    <w:p w:rsidR="00EE2623" w:rsidRPr="00663E8D" w:rsidRDefault="00EE2623" w:rsidP="00EE2623">
      <w:pPr>
        <w:pStyle w:val="Zkladntext"/>
        <w:rPr>
          <w:snapToGrid w:val="0"/>
          <w:color w:val="000000"/>
          <w:w w:val="0"/>
          <w:sz w:val="20"/>
          <w:u w:color="000000"/>
          <w:bdr w:val="none" w:sz="0" w:space="0" w:color="000000"/>
          <w:shd w:val="clear" w:color="000000" w:fill="000000"/>
        </w:rPr>
      </w:pPr>
    </w:p>
    <w:p w:rsidR="00EE2623" w:rsidRDefault="00EE2623" w:rsidP="00EE2623">
      <w:pPr>
        <w:pStyle w:val="Zkladntext"/>
        <w:rPr>
          <w:snapToGrid w:val="0"/>
          <w:color w:val="000000"/>
          <w:w w:val="0"/>
          <w:sz w:val="0"/>
          <w:szCs w:val="0"/>
          <w:u w:color="000000"/>
          <w:bdr w:val="none" w:sz="0" w:space="0" w:color="000000"/>
          <w:shd w:val="clear" w:color="000000" w:fill="000000"/>
        </w:rPr>
      </w:pPr>
    </w:p>
    <w:p w:rsidR="00EE2623" w:rsidRDefault="00EE2623" w:rsidP="00EE2623">
      <w:pPr>
        <w:pStyle w:val="Zkladntext"/>
        <w:rPr>
          <w:snapToGrid w:val="0"/>
          <w:color w:val="000000"/>
          <w:w w:val="0"/>
          <w:sz w:val="0"/>
          <w:szCs w:val="0"/>
          <w:u w:color="000000"/>
          <w:bdr w:val="none" w:sz="0" w:space="0" w:color="000000"/>
          <w:shd w:val="clear" w:color="000000" w:fill="000000"/>
        </w:rPr>
      </w:pPr>
    </w:p>
    <w:p w:rsidR="00EE2623" w:rsidRDefault="00EE2623" w:rsidP="00EE2623">
      <w:pPr>
        <w:pStyle w:val="Zkladntext"/>
        <w:rPr>
          <w:snapToGrid w:val="0"/>
          <w:color w:val="000000"/>
          <w:w w:val="0"/>
          <w:sz w:val="20"/>
          <w:u w:color="000000"/>
          <w:bdr w:val="none" w:sz="0" w:space="0" w:color="000000"/>
          <w:shd w:val="clear" w:color="000000" w:fill="000000"/>
        </w:rPr>
      </w:pPr>
      <w:r>
        <w:rPr>
          <w:noProof/>
          <w:color w:val="000000"/>
          <w:w w:val="0"/>
          <w:sz w:val="0"/>
          <w:szCs w:val="0"/>
          <w:u w:color="000000"/>
          <w:bdr w:val="none" w:sz="0" w:space="0" w:color="000000"/>
          <w:shd w:val="clear" w:color="000000" w:fill="000000"/>
        </w:rPr>
        <w:drawing>
          <wp:inline distT="0" distB="0" distL="0" distR="0">
            <wp:extent cx="3140075" cy="3053715"/>
            <wp:effectExtent l="19050" t="19050" r="22225" b="13335"/>
            <wp:docPr id="6" name="obrázek 7" descr="pil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oti"/>
                    <pic:cNvPicPr>
                      <a:picLocks noChangeAspect="1" noChangeArrowheads="1"/>
                    </pic:cNvPicPr>
                  </pic:nvPicPr>
                  <pic:blipFill>
                    <a:blip r:embed="rId22" cstate="print">
                      <a:lum contrast="30000"/>
                    </a:blip>
                    <a:srcRect l="1401" r="34851" b="5600"/>
                    <a:stretch>
                      <a:fillRect/>
                    </a:stretch>
                  </pic:blipFill>
                  <pic:spPr bwMode="auto">
                    <a:xfrm>
                      <a:off x="0" y="0"/>
                      <a:ext cx="3140075" cy="3053715"/>
                    </a:xfrm>
                    <a:prstGeom prst="rect">
                      <a:avLst/>
                    </a:prstGeom>
                    <a:noFill/>
                    <a:ln w="6350">
                      <a:solidFill>
                        <a:srgbClr val="000000"/>
                      </a:solidFill>
                      <a:miter lim="800000"/>
                      <a:headEnd/>
                      <a:tailEnd/>
                    </a:ln>
                    <a:effectLst/>
                  </pic:spPr>
                </pic:pic>
              </a:graphicData>
            </a:graphic>
          </wp:inline>
        </w:drawing>
      </w:r>
    </w:p>
    <w:p w:rsidR="00EE2623" w:rsidRDefault="00EE2623" w:rsidP="00EE2623">
      <w:pPr>
        <w:pStyle w:val="Zkladntext"/>
        <w:rPr>
          <w:snapToGrid w:val="0"/>
          <w:color w:val="000000"/>
          <w:w w:val="0"/>
          <w:sz w:val="20"/>
          <w:u w:color="000000"/>
          <w:bdr w:val="none" w:sz="0" w:space="0" w:color="000000"/>
          <w:shd w:val="clear" w:color="000000" w:fill="000000"/>
        </w:rPr>
      </w:pPr>
    </w:p>
    <w:p w:rsidR="009671AF" w:rsidRPr="00EE2623" w:rsidRDefault="00EE2623" w:rsidP="00EE2623">
      <w:pPr>
        <w:pStyle w:val="Zkladntext"/>
        <w:rPr>
          <w:b w:val="0"/>
          <w:i/>
          <w:color w:val="000000"/>
          <w:sz w:val="20"/>
        </w:rPr>
      </w:pPr>
      <w:r w:rsidRPr="009D752A">
        <w:rPr>
          <w:b w:val="0"/>
          <w:i/>
          <w:color w:val="000000"/>
          <w:sz w:val="20"/>
        </w:rPr>
        <w:t>Místa s prvky vizuální komunikace náročná na střídání stejnoměrně rozdělené a soustředěné pozornosti.</w:t>
      </w:r>
    </w:p>
    <w:sectPr w:rsidR="009671AF" w:rsidRPr="00EE2623" w:rsidSect="009F1C67">
      <w:headerReference w:type="even" r:id="rId23"/>
      <w:headerReference w:type="default" r:id="rId24"/>
      <w:footerReference w:type="even" r:id="rId25"/>
      <w:footerReference w:type="default" r:id="rId26"/>
      <w:pgSz w:w="11906" w:h="16838"/>
      <w:pgMar w:top="1134"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6F3" w:rsidRDefault="006306F3" w:rsidP="00EE2623">
      <w:r>
        <w:separator/>
      </w:r>
    </w:p>
  </w:endnote>
  <w:endnote w:type="continuationSeparator" w:id="0">
    <w:p w:rsidR="006306F3" w:rsidRDefault="006306F3" w:rsidP="00EE26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818" w:rsidRDefault="00FB7C08" w:rsidP="00983F77">
    <w:pPr>
      <w:pStyle w:val="Zpat"/>
      <w:framePr w:wrap="around" w:vAnchor="text" w:hAnchor="margin" w:xAlign="right" w:y="1"/>
      <w:rPr>
        <w:rStyle w:val="slostrnky"/>
      </w:rPr>
    </w:pPr>
    <w:r>
      <w:rPr>
        <w:rStyle w:val="slostrnky"/>
      </w:rPr>
      <w:fldChar w:fldCharType="begin"/>
    </w:r>
    <w:r w:rsidR="00F74090">
      <w:rPr>
        <w:rStyle w:val="slostrnky"/>
      </w:rPr>
      <w:instrText xml:space="preserve">PAGE  </w:instrText>
    </w:r>
    <w:r>
      <w:rPr>
        <w:rStyle w:val="slostrnky"/>
      </w:rPr>
      <w:fldChar w:fldCharType="end"/>
    </w:r>
  </w:p>
  <w:p w:rsidR="00825818" w:rsidRDefault="006306F3" w:rsidP="00825818">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818" w:rsidRPr="00825818" w:rsidRDefault="00FB7C08" w:rsidP="00983F77">
    <w:pPr>
      <w:pStyle w:val="Zpat"/>
      <w:framePr w:wrap="around" w:vAnchor="text" w:hAnchor="margin" w:xAlign="right" w:y="1"/>
      <w:rPr>
        <w:rStyle w:val="slostrnky"/>
        <w:b/>
      </w:rPr>
    </w:pPr>
    <w:r w:rsidRPr="00825818">
      <w:rPr>
        <w:rStyle w:val="slostrnky"/>
        <w:b/>
      </w:rPr>
      <w:fldChar w:fldCharType="begin"/>
    </w:r>
    <w:r w:rsidR="00F74090" w:rsidRPr="00825818">
      <w:rPr>
        <w:rStyle w:val="slostrnky"/>
        <w:b/>
      </w:rPr>
      <w:instrText xml:space="preserve">PAGE  </w:instrText>
    </w:r>
    <w:r w:rsidRPr="00825818">
      <w:rPr>
        <w:rStyle w:val="slostrnky"/>
        <w:b/>
      </w:rPr>
      <w:fldChar w:fldCharType="separate"/>
    </w:r>
    <w:r w:rsidR="004A4D4C">
      <w:rPr>
        <w:rStyle w:val="slostrnky"/>
        <w:b/>
        <w:noProof/>
      </w:rPr>
      <w:t>12</w:t>
    </w:r>
    <w:r w:rsidRPr="00825818">
      <w:rPr>
        <w:rStyle w:val="slostrnky"/>
        <w:b/>
      </w:rPr>
      <w:fldChar w:fldCharType="end"/>
    </w:r>
  </w:p>
  <w:p w:rsidR="00825818" w:rsidRPr="0009760E" w:rsidRDefault="00F74090" w:rsidP="00825818">
    <w:pPr>
      <w:pStyle w:val="Zhlav"/>
      <w:ind w:right="360"/>
      <w:jc w:val="right"/>
      <w:rPr>
        <w:b/>
        <w:spacing w:val="20"/>
        <w:sz w:val="12"/>
        <w:szCs w:val="12"/>
      </w:rPr>
    </w:pPr>
    <w:r w:rsidRPr="00DD35F5">
      <w:rPr>
        <w:b/>
        <w:spacing w:val="20"/>
        <w:sz w:val="12"/>
        <w:szCs w:val="12"/>
      </w:rPr>
      <w:t xml:space="preserve">PRAKTICKÁ VIZUÁLNÍ KOMUNIKACE  - </w:t>
    </w:r>
    <w:r>
      <w:rPr>
        <w:b/>
        <w:spacing w:val="20"/>
        <w:sz w:val="12"/>
        <w:szCs w:val="12"/>
      </w:rPr>
      <w:t>POZORNOST 5/</w:t>
    </w:r>
  </w:p>
  <w:p w:rsidR="00825818" w:rsidRDefault="006306F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6F3" w:rsidRDefault="006306F3" w:rsidP="00EE2623">
      <w:r>
        <w:separator/>
      </w:r>
    </w:p>
  </w:footnote>
  <w:footnote w:type="continuationSeparator" w:id="0">
    <w:p w:rsidR="006306F3" w:rsidRDefault="006306F3" w:rsidP="00EE2623">
      <w:r>
        <w:continuationSeparator/>
      </w:r>
    </w:p>
  </w:footnote>
  <w:footnote w:id="1">
    <w:p w:rsidR="00EE2623" w:rsidRPr="009F4D91" w:rsidRDefault="00EE2623" w:rsidP="00EE2623">
      <w:pPr>
        <w:pStyle w:val="Textpoznpodarou"/>
        <w:rPr>
          <w:sz w:val="16"/>
          <w:szCs w:val="16"/>
        </w:rPr>
      </w:pPr>
      <w:r w:rsidRPr="009F4D91">
        <w:rPr>
          <w:rStyle w:val="Znakapoznpodarou"/>
          <w:sz w:val="16"/>
          <w:szCs w:val="16"/>
        </w:rPr>
        <w:footnoteRef/>
      </w:r>
      <w:r w:rsidRPr="009F4D91">
        <w:rPr>
          <w:sz w:val="16"/>
          <w:szCs w:val="16"/>
        </w:rPr>
        <w:t xml:space="preserve"> </w:t>
      </w:r>
      <w:proofErr w:type="spellStart"/>
      <w:r w:rsidRPr="009F4D91">
        <w:rPr>
          <w:sz w:val="16"/>
          <w:szCs w:val="16"/>
        </w:rPr>
        <w:t>Faber</w:t>
      </w:r>
      <w:proofErr w:type="spellEnd"/>
      <w:r w:rsidRPr="009F4D91">
        <w:rPr>
          <w:sz w:val="16"/>
          <w:szCs w:val="16"/>
        </w:rPr>
        <w:t xml:space="preserve"> J. a kol.: Spánek za volantem, In: České pracovní lékařství č. 4, 2005, s. 208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29" w:rsidRDefault="00FB7C08" w:rsidP="005D4E04">
    <w:pPr>
      <w:pStyle w:val="Zhlav"/>
      <w:framePr w:wrap="around" w:vAnchor="text" w:hAnchor="margin" w:xAlign="right" w:y="1"/>
      <w:rPr>
        <w:rStyle w:val="slostrnky"/>
      </w:rPr>
    </w:pPr>
    <w:r>
      <w:rPr>
        <w:rStyle w:val="slostrnky"/>
      </w:rPr>
      <w:fldChar w:fldCharType="begin"/>
    </w:r>
    <w:r w:rsidR="00F74090">
      <w:rPr>
        <w:rStyle w:val="slostrnky"/>
      </w:rPr>
      <w:instrText xml:space="preserve">PAGE  </w:instrText>
    </w:r>
    <w:r>
      <w:rPr>
        <w:rStyle w:val="slostrnky"/>
      </w:rPr>
      <w:fldChar w:fldCharType="end"/>
    </w:r>
  </w:p>
  <w:p w:rsidR="00FD5A29" w:rsidRDefault="006306F3" w:rsidP="00F81A8E">
    <w:pPr>
      <w:pStyle w:val="Zhlav"/>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A29" w:rsidRDefault="006306F3" w:rsidP="00F81A8E">
    <w:pPr>
      <w:pStyle w:val="Zhlav"/>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163E"/>
    <w:multiLevelType w:val="hybridMultilevel"/>
    <w:tmpl w:val="86EC855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674334BC"/>
    <w:multiLevelType w:val="hybridMultilevel"/>
    <w:tmpl w:val="0F7442C4"/>
    <w:lvl w:ilvl="0" w:tplc="DFA07C60">
      <w:start w:val="1"/>
      <w:numFmt w:val="lowerLetter"/>
      <w:lvlText w:val="%1)"/>
      <w:lvlJc w:val="left"/>
      <w:pPr>
        <w:tabs>
          <w:tab w:val="num" w:pos="1065"/>
        </w:tabs>
        <w:ind w:left="1065" w:hanging="360"/>
      </w:pPr>
      <w:rPr>
        <w:rFonts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2">
    <w:nsid w:val="676C7361"/>
    <w:multiLevelType w:val="hybridMultilevel"/>
    <w:tmpl w:val="309E69D8"/>
    <w:lvl w:ilvl="0" w:tplc="5394AB5A">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7EAF4434"/>
    <w:multiLevelType w:val="hybridMultilevel"/>
    <w:tmpl w:val="00B2FAC6"/>
    <w:lvl w:ilvl="0" w:tplc="7C683ABE">
      <w:start w:val="10"/>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doNotDisplayPageBoundaries/>
  <w:embedSystemFonts/>
  <w:proofState w:spelling="clean"/>
  <w:stylePaneFormatFilter w:val="3F01"/>
  <w:defaultTabStop w:val="708"/>
  <w:hyphenationZone w:val="425"/>
  <w:drawingGridHorizontalSpacing w:val="57"/>
  <w:drawingGridVerticalSpacing w:val="57"/>
  <w:characterSpacingControl w:val="doNotCompress"/>
  <w:footnotePr>
    <w:footnote w:id="-1"/>
    <w:footnote w:id="0"/>
  </w:footnotePr>
  <w:endnotePr>
    <w:endnote w:id="-1"/>
    <w:endnote w:id="0"/>
  </w:endnotePr>
  <w:compat/>
  <w:rsids>
    <w:rsidRoot w:val="00EE2623"/>
    <w:rsid w:val="00007FC8"/>
    <w:rsid w:val="003B33C6"/>
    <w:rsid w:val="004A4D4C"/>
    <w:rsid w:val="006306F3"/>
    <w:rsid w:val="008868F3"/>
    <w:rsid w:val="008E73CC"/>
    <w:rsid w:val="009671AF"/>
    <w:rsid w:val="00A858B2"/>
    <w:rsid w:val="00EE2623"/>
    <w:rsid w:val="00F74090"/>
    <w:rsid w:val="00FB7C0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allout" idref="#_x0000_s1051"/>
        <o:r id="V:Rule2" type="callout"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E2623"/>
    <w:pPr>
      <w:jc w:val="left"/>
    </w:pPr>
    <w:rPr>
      <w:rFonts w:ascii="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EE2623"/>
    <w:pPr>
      <w:jc w:val="center"/>
    </w:pPr>
    <w:rPr>
      <w:rFonts w:cs="Times New Roman"/>
      <w:b/>
      <w:sz w:val="44"/>
    </w:rPr>
  </w:style>
  <w:style w:type="character" w:customStyle="1" w:styleId="ZkladntextChar">
    <w:name w:val="Základní text Char"/>
    <w:basedOn w:val="Standardnpsmoodstavce"/>
    <w:link w:val="Zkladntext"/>
    <w:rsid w:val="00EE2623"/>
    <w:rPr>
      <w:rFonts w:ascii="Arial" w:hAnsi="Arial"/>
      <w:b/>
      <w:sz w:val="44"/>
    </w:rPr>
  </w:style>
  <w:style w:type="paragraph" w:styleId="Zhlav">
    <w:name w:val="header"/>
    <w:basedOn w:val="Normln"/>
    <w:link w:val="ZhlavChar"/>
    <w:rsid w:val="00EE2623"/>
    <w:pPr>
      <w:tabs>
        <w:tab w:val="center" w:pos="4536"/>
        <w:tab w:val="right" w:pos="9072"/>
      </w:tabs>
    </w:pPr>
  </w:style>
  <w:style w:type="character" w:customStyle="1" w:styleId="ZhlavChar">
    <w:name w:val="Záhlaví Char"/>
    <w:basedOn w:val="Standardnpsmoodstavce"/>
    <w:link w:val="Zhlav"/>
    <w:rsid w:val="00EE2623"/>
    <w:rPr>
      <w:rFonts w:ascii="Arial" w:hAnsi="Arial" w:cs="Arial"/>
    </w:rPr>
  </w:style>
  <w:style w:type="paragraph" w:styleId="Zpat">
    <w:name w:val="footer"/>
    <w:basedOn w:val="Normln"/>
    <w:link w:val="ZpatChar"/>
    <w:rsid w:val="00EE2623"/>
    <w:pPr>
      <w:tabs>
        <w:tab w:val="center" w:pos="4536"/>
        <w:tab w:val="right" w:pos="9072"/>
      </w:tabs>
    </w:pPr>
  </w:style>
  <w:style w:type="character" w:customStyle="1" w:styleId="ZpatChar">
    <w:name w:val="Zápatí Char"/>
    <w:basedOn w:val="Standardnpsmoodstavce"/>
    <w:link w:val="Zpat"/>
    <w:rsid w:val="00EE2623"/>
    <w:rPr>
      <w:rFonts w:ascii="Arial" w:hAnsi="Arial" w:cs="Arial"/>
    </w:rPr>
  </w:style>
  <w:style w:type="character" w:styleId="slostrnky">
    <w:name w:val="page number"/>
    <w:basedOn w:val="Standardnpsmoodstavce"/>
    <w:rsid w:val="00EE2623"/>
  </w:style>
  <w:style w:type="table" w:styleId="Mkatabulky">
    <w:name w:val="Table Grid"/>
    <w:basedOn w:val="Normlntabulka"/>
    <w:rsid w:val="00EE2623"/>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rsid w:val="00EE2623"/>
    <w:rPr>
      <w:color w:val="0000FF"/>
      <w:u w:val="single"/>
    </w:rPr>
  </w:style>
  <w:style w:type="paragraph" w:styleId="Textpoznpodarou">
    <w:name w:val="footnote text"/>
    <w:basedOn w:val="Normln"/>
    <w:link w:val="TextpoznpodarouChar"/>
    <w:rsid w:val="00EE2623"/>
  </w:style>
  <w:style w:type="character" w:customStyle="1" w:styleId="TextpoznpodarouChar">
    <w:name w:val="Text pozn. pod čarou Char"/>
    <w:basedOn w:val="Standardnpsmoodstavce"/>
    <w:link w:val="Textpoznpodarou"/>
    <w:rsid w:val="00EE2623"/>
    <w:rPr>
      <w:rFonts w:ascii="Arial" w:hAnsi="Arial" w:cs="Arial"/>
    </w:rPr>
  </w:style>
  <w:style w:type="character" w:styleId="Znakapoznpodarou">
    <w:name w:val="footnote reference"/>
    <w:basedOn w:val="Standardnpsmoodstavce"/>
    <w:rsid w:val="00EE2623"/>
    <w:rPr>
      <w:vertAlign w:val="superscript"/>
    </w:rPr>
  </w:style>
  <w:style w:type="paragraph" w:styleId="Textbubliny">
    <w:name w:val="Balloon Text"/>
    <w:basedOn w:val="Normln"/>
    <w:link w:val="TextbublinyChar"/>
    <w:rsid w:val="00EE2623"/>
    <w:rPr>
      <w:rFonts w:ascii="Tahoma" w:hAnsi="Tahoma" w:cs="Tahoma"/>
      <w:sz w:val="16"/>
      <w:szCs w:val="16"/>
    </w:rPr>
  </w:style>
  <w:style w:type="character" w:customStyle="1" w:styleId="TextbublinyChar">
    <w:name w:val="Text bubliny Char"/>
    <w:basedOn w:val="Standardnpsmoodstavce"/>
    <w:link w:val="Textbubliny"/>
    <w:rsid w:val="00EE26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2593</Words>
  <Characters>15305</Characters>
  <Application>Microsoft Office Word</Application>
  <DocSecurity>0</DocSecurity>
  <Lines>127</Lines>
  <Paragraphs>35</Paragraphs>
  <ScaleCrop>false</ScaleCrop>
  <Company/>
  <LinksUpToDate>false</LinksUpToDate>
  <CharactersWithSpaces>17863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Anna</cp:lastModifiedBy>
  <cp:revision>2</cp:revision>
  <dcterms:created xsi:type="dcterms:W3CDTF">2017-12-09T21:52:00Z</dcterms:created>
  <dcterms:modified xsi:type="dcterms:W3CDTF">2017-12-09T21:52:00Z</dcterms:modified>
</cp:coreProperties>
</file>