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0F5" w:rsidRPr="00FE70F5" w:rsidRDefault="00FE70F5" w:rsidP="001746E2">
      <w:pPr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Na tomto místě zveřejňujeme společně vize dvou institucí navenek velmi odlišných, které však spojuje podobná filosofie činnosti.</w:t>
      </w:r>
    </w:p>
    <w:p w:rsidR="00FE70F5" w:rsidRDefault="00FE70F5" w:rsidP="001746E2">
      <w:pPr>
        <w:jc w:val="both"/>
        <w:rPr>
          <w:spacing w:val="20"/>
          <w:sz w:val="32"/>
          <w:szCs w:val="32"/>
        </w:rPr>
      </w:pPr>
    </w:p>
    <w:p w:rsidR="00FE70F5" w:rsidRDefault="00FE70F5" w:rsidP="001746E2">
      <w:pPr>
        <w:jc w:val="both"/>
        <w:rPr>
          <w:spacing w:val="20"/>
          <w:sz w:val="32"/>
          <w:szCs w:val="32"/>
        </w:rPr>
      </w:pPr>
      <w:r>
        <w:rPr>
          <w:spacing w:val="20"/>
          <w:sz w:val="32"/>
          <w:szCs w:val="32"/>
        </w:rPr>
        <w:t>POSLÁNÍ CENTRA SOUČASNÉHO UMĚNÍ DOX PRAHA</w:t>
      </w:r>
    </w:p>
    <w:p w:rsidR="00FE70F5" w:rsidRDefault="00FE70F5" w:rsidP="001746E2">
      <w:pPr>
        <w:jc w:val="both"/>
        <w:rPr>
          <w:spacing w:val="20"/>
          <w:sz w:val="20"/>
          <w:szCs w:val="20"/>
        </w:rPr>
      </w:pPr>
    </w:p>
    <w:p w:rsidR="00FE70F5" w:rsidRDefault="00FE70F5" w:rsidP="001746E2">
      <w:pPr>
        <w:jc w:val="both"/>
        <w:rPr>
          <w:spacing w:val="20"/>
          <w:sz w:val="20"/>
          <w:szCs w:val="20"/>
        </w:rPr>
      </w:pPr>
      <w:r w:rsidRPr="00FE70F5">
        <w:rPr>
          <w:spacing w:val="20"/>
          <w:sz w:val="20"/>
          <w:szCs w:val="20"/>
        </w:rPr>
        <w:t>Leoš Válka</w:t>
      </w:r>
    </w:p>
    <w:p w:rsidR="00FE70F5" w:rsidRPr="00FE70F5" w:rsidRDefault="00FE70F5" w:rsidP="001746E2">
      <w:pPr>
        <w:jc w:val="both"/>
        <w:rPr>
          <w:spacing w:val="20"/>
          <w:sz w:val="20"/>
          <w:szCs w:val="20"/>
        </w:rPr>
      </w:pPr>
    </w:p>
    <w:p w:rsidR="00FE70F5" w:rsidRPr="00FE70F5" w:rsidRDefault="00FE70F5" w:rsidP="00FE70F5">
      <w:pPr>
        <w:shd w:val="clear" w:color="auto" w:fill="FFFFFF"/>
        <w:rPr>
          <w:rFonts w:ascii="Helvetica" w:hAnsi="Helvetica" w:cs="Helvetica"/>
          <w:color w:val="50585F"/>
        </w:rPr>
      </w:pPr>
      <w:r w:rsidRPr="00FE70F5">
        <w:rPr>
          <w:rFonts w:ascii="Helvetica" w:hAnsi="Helvetica" w:cs="Helvetica"/>
          <w:b/>
          <w:bCs/>
          <w:color w:val="50585F"/>
        </w:rPr>
        <w:t>Motto:</w:t>
      </w:r>
    </w:p>
    <w:p w:rsidR="00FE70F5" w:rsidRPr="00FE70F5" w:rsidRDefault="00FE70F5" w:rsidP="00FE70F5">
      <w:pPr>
        <w:shd w:val="clear" w:color="auto" w:fill="FFFFFF"/>
        <w:rPr>
          <w:rFonts w:ascii="Helvetica" w:hAnsi="Helvetica" w:cs="Helvetica"/>
          <w:color w:val="50585F"/>
        </w:rPr>
      </w:pPr>
    </w:p>
    <w:p w:rsidR="00FE70F5" w:rsidRPr="00FE70F5" w:rsidRDefault="00FE70F5" w:rsidP="00FE70F5">
      <w:pPr>
        <w:shd w:val="clear" w:color="auto" w:fill="FFFFFF"/>
        <w:rPr>
          <w:rFonts w:ascii="Helvetica" w:hAnsi="Helvetica" w:cs="Helvetica"/>
          <w:color w:val="50585F"/>
        </w:rPr>
      </w:pPr>
      <w:r w:rsidRPr="00FE70F5">
        <w:rPr>
          <w:rFonts w:ascii="Helvetica" w:hAnsi="Helvetica" w:cs="Helvetica"/>
          <w:color w:val="50585F"/>
        </w:rPr>
        <w:t>„</w:t>
      </w:r>
      <w:r w:rsidRPr="00FE70F5">
        <w:rPr>
          <w:rFonts w:ascii="Helvetica" w:hAnsi="Helvetica" w:cs="Helvetica"/>
          <w:i/>
          <w:iCs/>
          <w:color w:val="50585F"/>
        </w:rPr>
        <w:t>V době, kdy stále více lidí myslí nebezpečně stejným způs</w:t>
      </w:r>
      <w:r w:rsidRPr="00FE70F5">
        <w:rPr>
          <w:rFonts w:ascii="Helvetica" w:hAnsi="Helvetica" w:cs="Helvetica"/>
          <w:i/>
          <w:iCs/>
          <w:color w:val="50585F"/>
        </w:rPr>
        <w:t>o</w:t>
      </w:r>
      <w:r w:rsidRPr="00FE70F5">
        <w:rPr>
          <w:rFonts w:ascii="Helvetica" w:hAnsi="Helvetica" w:cs="Helvetica"/>
          <w:i/>
          <w:iCs/>
          <w:color w:val="50585F"/>
        </w:rPr>
        <w:t>bem, schopnost umění znejistit třeba jen na chvíli naše obvyklé způsoby vnímání může být jeho největším přínosem.</w:t>
      </w:r>
      <w:r w:rsidRPr="00FE70F5">
        <w:rPr>
          <w:rFonts w:ascii="Helvetica" w:hAnsi="Helvetica" w:cs="Helvetica"/>
          <w:color w:val="50585F"/>
        </w:rPr>
        <w:t>“</w:t>
      </w:r>
    </w:p>
    <w:p w:rsidR="00FE70F5" w:rsidRDefault="00FE70F5" w:rsidP="00FE70F5">
      <w:pPr>
        <w:shd w:val="clear" w:color="auto" w:fill="FFFFFF"/>
        <w:rPr>
          <w:rFonts w:ascii="Helvetica" w:hAnsi="Helvetica" w:cs="Helvetica"/>
          <w:b/>
          <w:bCs/>
          <w:color w:val="50585F"/>
          <w:u w:val="single"/>
        </w:rPr>
      </w:pPr>
    </w:p>
    <w:p w:rsidR="00FE70F5" w:rsidRDefault="00FE70F5" w:rsidP="00FE70F5">
      <w:pPr>
        <w:shd w:val="clear" w:color="auto" w:fill="FFFFFF"/>
        <w:rPr>
          <w:rFonts w:ascii="Helvetica" w:hAnsi="Helvetica" w:cs="Helvetica"/>
          <w:b/>
          <w:bCs/>
          <w:color w:val="50585F"/>
        </w:rPr>
      </w:pPr>
      <w:r w:rsidRPr="00FE70F5">
        <w:rPr>
          <w:rFonts w:ascii="Helvetica" w:hAnsi="Helvetica" w:cs="Helvetica"/>
          <w:b/>
          <w:bCs/>
          <w:color w:val="50585F"/>
        </w:rPr>
        <w:t>Naše poslání: </w:t>
      </w:r>
      <w:r w:rsidRPr="00FE70F5">
        <w:rPr>
          <w:rFonts w:ascii="Helvetica" w:hAnsi="Helvetica" w:cs="Helvetica"/>
          <w:color w:val="50585F"/>
        </w:rPr>
        <w:br/>
      </w:r>
      <w:r w:rsidRPr="00FE70F5">
        <w:rPr>
          <w:rFonts w:ascii="Helvetica" w:hAnsi="Helvetica" w:cs="Helvetica"/>
          <w:color w:val="50585F"/>
        </w:rPr>
        <w:br/>
      </w:r>
      <w:r w:rsidRPr="00FE70F5">
        <w:rPr>
          <w:rFonts w:ascii="Helvetica" w:hAnsi="Helvetica" w:cs="Helvetica"/>
          <w:b/>
          <w:bCs/>
          <w:color w:val="50585F"/>
        </w:rPr>
        <w:t>Vytvořit prostředí pro zkoumání, prezentaci a diskuzi o z</w:t>
      </w:r>
      <w:r w:rsidRPr="00FE70F5">
        <w:rPr>
          <w:rFonts w:ascii="Helvetica" w:hAnsi="Helvetica" w:cs="Helvetica"/>
          <w:b/>
          <w:bCs/>
          <w:color w:val="50585F"/>
        </w:rPr>
        <w:t>á</w:t>
      </w:r>
      <w:r w:rsidRPr="00FE70F5">
        <w:rPr>
          <w:rFonts w:ascii="Helvetica" w:hAnsi="Helvetica" w:cs="Helvetica"/>
          <w:b/>
          <w:bCs/>
          <w:color w:val="50585F"/>
        </w:rPr>
        <w:t>sadních společenských tématech, kde vizuální umění, lit</w:t>
      </w:r>
      <w:r w:rsidRPr="00FE70F5">
        <w:rPr>
          <w:rFonts w:ascii="Helvetica" w:hAnsi="Helvetica" w:cs="Helvetica"/>
          <w:b/>
          <w:bCs/>
          <w:color w:val="50585F"/>
        </w:rPr>
        <w:t>e</w:t>
      </w:r>
      <w:r w:rsidRPr="00FE70F5">
        <w:rPr>
          <w:rFonts w:ascii="Helvetica" w:hAnsi="Helvetica" w:cs="Helvetica"/>
          <w:b/>
          <w:bCs/>
          <w:color w:val="50585F"/>
        </w:rPr>
        <w:t xml:space="preserve">ratura, </w:t>
      </w:r>
      <w:proofErr w:type="spellStart"/>
      <w:r w:rsidRPr="00FE70F5">
        <w:rPr>
          <w:rFonts w:ascii="Helvetica" w:hAnsi="Helvetica" w:cs="Helvetica"/>
          <w:b/>
          <w:bCs/>
          <w:color w:val="50585F"/>
        </w:rPr>
        <w:t>performing</w:t>
      </w:r>
      <w:proofErr w:type="spellEnd"/>
      <w:r w:rsidRPr="00FE70F5">
        <w:rPr>
          <w:rFonts w:ascii="Helvetica" w:hAnsi="Helvetica" w:cs="Helvetica"/>
          <w:b/>
          <w:bCs/>
          <w:color w:val="50585F"/>
        </w:rPr>
        <w:t xml:space="preserve"> </w:t>
      </w:r>
      <w:proofErr w:type="spellStart"/>
      <w:r w:rsidRPr="00FE70F5">
        <w:rPr>
          <w:rFonts w:ascii="Helvetica" w:hAnsi="Helvetica" w:cs="Helvetica"/>
          <w:b/>
          <w:bCs/>
          <w:color w:val="50585F"/>
        </w:rPr>
        <w:t>arts</w:t>
      </w:r>
      <w:proofErr w:type="spellEnd"/>
      <w:r w:rsidRPr="00FE70F5">
        <w:rPr>
          <w:rFonts w:ascii="Helvetica" w:hAnsi="Helvetica" w:cs="Helvetica"/>
          <w:b/>
          <w:bCs/>
          <w:color w:val="50585F"/>
        </w:rPr>
        <w:t xml:space="preserve"> a další disciplíny umožňují kritický přístup k tzv. realitě dnešního světa.</w:t>
      </w:r>
    </w:p>
    <w:p w:rsidR="00FE70F5" w:rsidRPr="00FE70F5" w:rsidRDefault="00FE70F5" w:rsidP="00FE70F5">
      <w:pPr>
        <w:shd w:val="clear" w:color="auto" w:fill="FFFFFF"/>
        <w:rPr>
          <w:rFonts w:ascii="Helvetica" w:hAnsi="Helvetica" w:cs="Helvetica"/>
          <w:color w:val="50585F"/>
        </w:rPr>
      </w:pPr>
    </w:p>
    <w:p w:rsidR="00FE70F5" w:rsidRDefault="00FE70F5" w:rsidP="00FE70F5">
      <w:pPr>
        <w:shd w:val="clear" w:color="auto" w:fill="FFFFFF"/>
        <w:rPr>
          <w:rFonts w:ascii="Helvetica" w:hAnsi="Helvetica" w:cs="Helvetica"/>
          <w:color w:val="50585F"/>
        </w:rPr>
      </w:pPr>
      <w:r w:rsidRPr="00FE70F5">
        <w:rPr>
          <w:rFonts w:ascii="Helvetica" w:hAnsi="Helvetica" w:cs="Helvetica"/>
          <w:noProof/>
          <w:color w:val="50585F"/>
        </w:rPr>
        <w:drawing>
          <wp:inline distT="0" distB="0" distL="0" distR="0">
            <wp:extent cx="3343910" cy="2217138"/>
            <wp:effectExtent l="19050" t="19050" r="27940" b="11712"/>
            <wp:docPr id="10" name="obrázek 1" descr="http://www.dox.cz/media/uploads/systeam/9/1/6/3/mfasada1mensi543e4d427135c/action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ox.cz/media/uploads/systeam/9/1/6/3/mfasada1mensi543e4d427135c/action_pho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113" cy="22159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0F5" w:rsidRPr="00FE70F5" w:rsidRDefault="00FE70F5" w:rsidP="00FE70F5">
      <w:pPr>
        <w:shd w:val="clear" w:color="auto" w:fill="FFFFFF"/>
        <w:rPr>
          <w:rFonts w:ascii="Helvetica" w:hAnsi="Helvetica" w:cs="Helvetica"/>
          <w:color w:val="50585F"/>
        </w:rPr>
      </w:pPr>
    </w:p>
    <w:p w:rsidR="00FE70F5" w:rsidRPr="00FE70F5" w:rsidRDefault="00FE70F5" w:rsidP="00FE70F5">
      <w:pPr>
        <w:shd w:val="clear" w:color="auto" w:fill="FFFFFF"/>
        <w:textAlignment w:val="baseline"/>
        <w:rPr>
          <w:rFonts w:ascii="Helvetica" w:hAnsi="Helvetica" w:cs="Helvetica"/>
          <w:color w:val="50585F"/>
        </w:rPr>
      </w:pPr>
      <w:r w:rsidRPr="00FE70F5">
        <w:rPr>
          <w:rFonts w:ascii="Helvetica" w:hAnsi="Helvetica" w:cs="Helvetica"/>
          <w:i/>
          <w:color w:val="50585F"/>
        </w:rPr>
        <w:t>Centrum současného umění DOX je multifunkční prostor, který vznikl díky soukromé iniciativě přestavbou bývalé továrny v pražské čtvrti Holešovice. </w:t>
      </w:r>
      <w:r w:rsidRPr="00FE70F5">
        <w:rPr>
          <w:rFonts w:ascii="Helvetica" w:hAnsi="Helvetica" w:cs="Helvetica"/>
          <w:i/>
          <w:color w:val="50585F"/>
        </w:rPr>
        <w:br/>
      </w:r>
      <w:r w:rsidRPr="00FE70F5">
        <w:rPr>
          <w:rFonts w:ascii="Helvetica" w:hAnsi="Helvetica" w:cs="Helvetica"/>
          <w:color w:val="50585F"/>
        </w:rPr>
        <w:br/>
        <w:t xml:space="preserve">Jméno DOX je odvozené z řeckého slova </w:t>
      </w:r>
      <w:proofErr w:type="spellStart"/>
      <w:r w:rsidRPr="00FE70F5">
        <w:rPr>
          <w:rFonts w:ascii="Helvetica" w:hAnsi="Helvetica" w:cs="Helvetica"/>
          <w:color w:val="50585F"/>
        </w:rPr>
        <w:t>doxa</w:t>
      </w:r>
      <w:proofErr w:type="spellEnd"/>
      <w:r w:rsidRPr="00FE70F5">
        <w:rPr>
          <w:rFonts w:ascii="Helvetica" w:hAnsi="Helvetica" w:cs="Helvetica"/>
          <w:color w:val="50585F"/>
        </w:rPr>
        <w:t>, které mimo jiné znamená způsob chápání věcí, názor, přesvě</w:t>
      </w:r>
      <w:r w:rsidRPr="00FE70F5">
        <w:rPr>
          <w:rFonts w:ascii="Helvetica" w:hAnsi="Helvetica" w:cs="Helvetica"/>
          <w:color w:val="50585F"/>
        </w:rPr>
        <w:t>d</w:t>
      </w:r>
      <w:r w:rsidRPr="00FE70F5">
        <w:rPr>
          <w:rFonts w:ascii="Helvetica" w:hAnsi="Helvetica" w:cs="Helvetica"/>
          <w:color w:val="50585F"/>
        </w:rPr>
        <w:t xml:space="preserve">čení. Programové zaměření </w:t>
      </w:r>
      <w:proofErr w:type="spellStart"/>
      <w:r w:rsidRPr="00FE70F5">
        <w:rPr>
          <w:rFonts w:ascii="Helvetica" w:hAnsi="Helvetica" w:cs="Helvetica"/>
          <w:color w:val="50585F"/>
        </w:rPr>
        <w:t>DOXu</w:t>
      </w:r>
      <w:proofErr w:type="spellEnd"/>
      <w:r w:rsidRPr="00FE70F5">
        <w:rPr>
          <w:rFonts w:ascii="Helvetica" w:hAnsi="Helvetica" w:cs="Helvetica"/>
          <w:color w:val="50585F"/>
        </w:rPr>
        <w:t xml:space="preserve"> se od výstavních institucí podobného formátu (spojení „</w:t>
      </w:r>
      <w:proofErr w:type="spellStart"/>
      <w:r w:rsidRPr="00FE70F5">
        <w:rPr>
          <w:rFonts w:ascii="Helvetica" w:hAnsi="Helvetica" w:cs="Helvetica"/>
          <w:color w:val="50585F"/>
        </w:rPr>
        <w:t>kunsthalle</w:t>
      </w:r>
      <w:proofErr w:type="spellEnd"/>
      <w:r w:rsidRPr="00FE70F5">
        <w:rPr>
          <w:rFonts w:ascii="Helvetica" w:hAnsi="Helvetica" w:cs="Helvetica"/>
          <w:color w:val="50585F"/>
        </w:rPr>
        <w:t>“ s multifunkčním kulturním centrem) odl</w:t>
      </w:r>
      <w:r w:rsidRPr="00FE70F5">
        <w:rPr>
          <w:rFonts w:ascii="Helvetica" w:hAnsi="Helvetica" w:cs="Helvetica"/>
          <w:color w:val="50585F"/>
        </w:rPr>
        <w:t>i</w:t>
      </w:r>
      <w:r w:rsidRPr="00FE70F5">
        <w:rPr>
          <w:rFonts w:ascii="Helvetica" w:hAnsi="Helvetica" w:cs="Helvetica"/>
          <w:color w:val="50585F"/>
        </w:rPr>
        <w:t>šuje především uměleckými projekty, jejich součástí je </w:t>
      </w:r>
      <w:r w:rsidRPr="00FE70F5">
        <w:rPr>
          <w:rFonts w:ascii="Helvetica" w:hAnsi="Helvetica" w:cs="Helvetica"/>
          <w:b/>
          <w:bCs/>
          <w:color w:val="50585F"/>
        </w:rPr>
        <w:t>kritická reflexe aktuálních společenských témat a otázek</w:t>
      </w:r>
      <w:r w:rsidRPr="00FE70F5">
        <w:rPr>
          <w:rFonts w:ascii="Helvetica" w:hAnsi="Helvetica" w:cs="Helvetica"/>
          <w:color w:val="50585F"/>
        </w:rPr>
        <w:t>, která zahrnuje přesah do dalších „mimouměleckých“ oblastí a disc</w:t>
      </w:r>
      <w:r w:rsidRPr="00FE70F5">
        <w:rPr>
          <w:rFonts w:ascii="Helvetica" w:hAnsi="Helvetica" w:cs="Helvetica"/>
          <w:color w:val="50585F"/>
        </w:rPr>
        <w:t>i</w:t>
      </w:r>
      <w:r w:rsidRPr="00FE70F5">
        <w:rPr>
          <w:rFonts w:ascii="Helvetica" w:hAnsi="Helvetica" w:cs="Helvetica"/>
          <w:color w:val="50585F"/>
        </w:rPr>
        <w:t>plín jako psychologie, filozofie, historie, sociologie, politologie, atd. </w:t>
      </w:r>
      <w:r w:rsidRPr="00FE70F5">
        <w:rPr>
          <w:rFonts w:ascii="Helvetica" w:hAnsi="Helvetica" w:cs="Helvetica"/>
          <w:color w:val="50585F"/>
        </w:rPr>
        <w:br/>
      </w:r>
    </w:p>
    <w:p w:rsidR="00FE70F5" w:rsidRDefault="00FE70F5" w:rsidP="00FE70F5">
      <w:pPr>
        <w:shd w:val="clear" w:color="auto" w:fill="FFFFFF"/>
        <w:textAlignment w:val="baseline"/>
        <w:rPr>
          <w:rFonts w:ascii="Helvetica" w:hAnsi="Helvetica" w:cs="Helvetica"/>
        </w:rPr>
      </w:pPr>
      <w:r w:rsidRPr="00FE70F5">
        <w:rPr>
          <w:rFonts w:ascii="Helvetica" w:hAnsi="Helvetica" w:cs="Helvetica"/>
          <w:b/>
          <w:bCs/>
        </w:rPr>
        <w:t>Prostřednictvím výstav současného mezinárodního a českého umění otevírá DOX aktuální témata a di</w:t>
      </w:r>
      <w:r w:rsidRPr="00FE70F5">
        <w:rPr>
          <w:rFonts w:ascii="Helvetica" w:hAnsi="Helvetica" w:cs="Helvetica"/>
          <w:b/>
          <w:bCs/>
        </w:rPr>
        <w:t>s</w:t>
      </w:r>
      <w:r w:rsidRPr="00FE70F5">
        <w:rPr>
          <w:rFonts w:ascii="Helvetica" w:hAnsi="Helvetica" w:cs="Helvetica"/>
          <w:b/>
          <w:bCs/>
        </w:rPr>
        <w:t>kuzi o nich dál rozvíjí prostřednictvím různých formátů </w:t>
      </w:r>
      <w:hyperlink r:id="rId8" w:history="1">
        <w:r w:rsidRPr="00FE70F5">
          <w:rPr>
            <w:rFonts w:ascii="Helvetica" w:hAnsi="Helvetica" w:cs="Helvetica"/>
            <w:b/>
            <w:bCs/>
          </w:rPr>
          <w:t>doprovodných programů a akcí</w:t>
        </w:r>
      </w:hyperlink>
      <w:r w:rsidRPr="00FE70F5">
        <w:rPr>
          <w:rFonts w:ascii="Helvetica" w:hAnsi="Helvetica" w:cs="Helvetica"/>
        </w:rPr>
        <w:t> pro širokou veře</w:t>
      </w:r>
      <w:r w:rsidRPr="00FE70F5">
        <w:rPr>
          <w:rFonts w:ascii="Helvetica" w:hAnsi="Helvetica" w:cs="Helvetica"/>
        </w:rPr>
        <w:t>j</w:t>
      </w:r>
      <w:r w:rsidRPr="00FE70F5">
        <w:rPr>
          <w:rFonts w:ascii="Helvetica" w:hAnsi="Helvetica" w:cs="Helvetica"/>
        </w:rPr>
        <w:t>nost od konferencí a panelových diskuzí po filmové projekce, interaktivní workshopy a veřejné happeni</w:t>
      </w:r>
      <w:r w:rsidRPr="00FE70F5">
        <w:rPr>
          <w:rFonts w:ascii="Helvetica" w:hAnsi="Helvetica" w:cs="Helvetica"/>
        </w:rPr>
        <w:t>n</w:t>
      </w:r>
      <w:r w:rsidRPr="00FE70F5">
        <w:rPr>
          <w:rFonts w:ascii="Helvetica" w:hAnsi="Helvetica" w:cs="Helvetica"/>
        </w:rPr>
        <w:t>gy. </w:t>
      </w:r>
      <w:r w:rsidRPr="00FE70F5">
        <w:rPr>
          <w:rFonts w:ascii="Helvetica" w:hAnsi="Helvetica" w:cs="Helvetica"/>
          <w:b/>
          <w:bCs/>
        </w:rPr>
        <w:t>Důležitou součástí jsou </w:t>
      </w:r>
      <w:hyperlink r:id="rId9" w:history="1">
        <w:r w:rsidRPr="00FE70F5">
          <w:rPr>
            <w:rFonts w:ascii="Helvetica" w:hAnsi="Helvetica" w:cs="Helvetica"/>
            <w:b/>
            <w:bCs/>
          </w:rPr>
          <w:t>vzdělávací programy</w:t>
        </w:r>
      </w:hyperlink>
      <w:r w:rsidRPr="00FE70F5">
        <w:rPr>
          <w:rFonts w:ascii="Helvetica" w:hAnsi="Helvetica" w:cs="Helvetica"/>
          <w:b/>
          <w:bCs/>
        </w:rPr>
        <w:t> pro studenty základních a středních škol, které kl</w:t>
      </w:r>
      <w:r w:rsidRPr="00FE70F5">
        <w:rPr>
          <w:rFonts w:ascii="Helvetica" w:hAnsi="Helvetica" w:cs="Helvetica"/>
          <w:b/>
          <w:bCs/>
        </w:rPr>
        <w:t>a</w:t>
      </w:r>
      <w:r w:rsidRPr="00FE70F5">
        <w:rPr>
          <w:rFonts w:ascii="Helvetica" w:hAnsi="Helvetica" w:cs="Helvetica"/>
          <w:b/>
          <w:bCs/>
        </w:rPr>
        <w:t>dou důraz především na rozvíjení schopnosti kritického myšlení.</w:t>
      </w:r>
      <w:r w:rsidRPr="00FE70F5">
        <w:rPr>
          <w:rFonts w:ascii="Helvetica" w:hAnsi="Helvetica" w:cs="Helvetica"/>
        </w:rPr>
        <w:t> DOX nabízí také </w:t>
      </w:r>
      <w:hyperlink r:id="rId10" w:history="1">
        <w:r w:rsidRPr="00FE70F5">
          <w:rPr>
            <w:rFonts w:ascii="Helvetica" w:hAnsi="Helvetica" w:cs="Helvetica"/>
            <w:b/>
            <w:bCs/>
          </w:rPr>
          <w:t>programy pro děti</w:t>
        </w:r>
      </w:hyperlink>
      <w:r w:rsidRPr="00FE70F5">
        <w:rPr>
          <w:rFonts w:ascii="Helvetica" w:hAnsi="Helvetica" w:cs="Helvetica"/>
        </w:rPr>
        <w:t>.</w:t>
      </w:r>
    </w:p>
    <w:p w:rsidR="00FE70F5" w:rsidRPr="00FE70F5" w:rsidRDefault="00FE70F5" w:rsidP="00FE70F5">
      <w:pPr>
        <w:shd w:val="clear" w:color="auto" w:fill="FFFFFF"/>
        <w:textAlignment w:val="baseline"/>
        <w:rPr>
          <w:rFonts w:ascii="Helvetica" w:hAnsi="Helvetica" w:cs="Helvetica"/>
        </w:rPr>
      </w:pPr>
    </w:p>
    <w:p w:rsidR="00FE70F5" w:rsidRDefault="00FE70F5" w:rsidP="00FE70F5">
      <w:pPr>
        <w:shd w:val="clear" w:color="auto" w:fill="FFFFFF"/>
        <w:rPr>
          <w:rFonts w:ascii="Helvetica" w:hAnsi="Helvetica" w:cs="Helvetica"/>
          <w:color w:val="50585F"/>
        </w:rPr>
      </w:pPr>
      <w:r w:rsidRPr="00FE70F5">
        <w:rPr>
          <w:rFonts w:ascii="Helvetica" w:hAnsi="Helvetica" w:cs="Helvetica"/>
          <w:noProof/>
          <w:color w:val="50585F"/>
        </w:rPr>
        <w:drawing>
          <wp:inline distT="0" distB="0" distL="0" distR="0">
            <wp:extent cx="2791883" cy="1861255"/>
            <wp:effectExtent l="19050" t="0" r="8467" b="0"/>
            <wp:docPr id="9" name="obrázek 2" descr="http://www.dox.cz/media/uploads/systeam/9/5/2/5/m0354c7954e0bec2/action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ox.cz/media/uploads/systeam/9/5/2/5/m0354c7954e0bec2/action_phot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48" cy="186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0F5" w:rsidRPr="00FE70F5" w:rsidRDefault="00FE70F5" w:rsidP="00FE70F5">
      <w:pPr>
        <w:shd w:val="clear" w:color="auto" w:fill="FFFFFF"/>
        <w:rPr>
          <w:rFonts w:ascii="Helvetica" w:hAnsi="Helvetica" w:cs="Helvetica"/>
          <w:color w:val="50585F"/>
        </w:rPr>
      </w:pPr>
    </w:p>
    <w:p w:rsidR="00FE70F5" w:rsidRPr="00FE70F5" w:rsidRDefault="00FE70F5" w:rsidP="00FE70F5">
      <w:pPr>
        <w:shd w:val="clear" w:color="auto" w:fill="FFFFFF"/>
        <w:textAlignment w:val="baseline"/>
        <w:rPr>
          <w:rFonts w:ascii="Helvetica" w:hAnsi="Helvetica" w:cs="Helvetica"/>
          <w:color w:val="50585F"/>
        </w:rPr>
      </w:pPr>
      <w:r w:rsidRPr="00FE70F5">
        <w:rPr>
          <w:rFonts w:ascii="Helvetica" w:hAnsi="Helvetica" w:cs="Helvetica"/>
          <w:color w:val="50585F"/>
        </w:rPr>
        <w:lastRenderedPageBreak/>
        <w:t>Budova Centra DOX je ukázkou </w:t>
      </w:r>
      <w:r w:rsidRPr="00FE70F5">
        <w:rPr>
          <w:rFonts w:ascii="Helvetica" w:hAnsi="Helvetica" w:cs="Helvetica"/>
          <w:b/>
          <w:bCs/>
          <w:color w:val="50585F"/>
        </w:rPr>
        <w:t>špičkové současné světové architektury</w:t>
      </w:r>
      <w:r w:rsidRPr="00FE70F5">
        <w:rPr>
          <w:rFonts w:ascii="Helvetica" w:hAnsi="Helvetica" w:cs="Helvetica"/>
          <w:color w:val="50585F"/>
        </w:rPr>
        <w:t>. Mezinárodně uznávaný projekt přestavby staré továrny na multifunkční prostor je dílem architekta </w:t>
      </w:r>
      <w:r w:rsidRPr="00FE70F5">
        <w:rPr>
          <w:rFonts w:ascii="Helvetica" w:hAnsi="Helvetica" w:cs="Helvetica"/>
          <w:b/>
          <w:bCs/>
          <w:color w:val="50585F"/>
        </w:rPr>
        <w:t>Ivana Kroupy</w:t>
      </w:r>
      <w:r w:rsidRPr="00FE70F5">
        <w:rPr>
          <w:rFonts w:ascii="Helvetica" w:hAnsi="Helvetica" w:cs="Helvetica"/>
          <w:color w:val="50585F"/>
        </w:rPr>
        <w:t>. V roce 2008 byl DOX nomin</w:t>
      </w:r>
      <w:r w:rsidRPr="00FE70F5">
        <w:rPr>
          <w:rFonts w:ascii="Helvetica" w:hAnsi="Helvetica" w:cs="Helvetica"/>
          <w:color w:val="50585F"/>
        </w:rPr>
        <w:t>o</w:t>
      </w:r>
      <w:r w:rsidRPr="00FE70F5">
        <w:rPr>
          <w:rFonts w:ascii="Helvetica" w:hAnsi="Helvetica" w:cs="Helvetica"/>
          <w:color w:val="50585F"/>
        </w:rPr>
        <w:t>ván na prestižní cenu </w:t>
      </w:r>
      <w:proofErr w:type="spellStart"/>
      <w:r w:rsidRPr="00FE70F5">
        <w:rPr>
          <w:rFonts w:ascii="Helvetica" w:hAnsi="Helvetica" w:cs="Helvetica"/>
          <w:i/>
          <w:iCs/>
          <w:color w:val="50585F"/>
        </w:rPr>
        <w:t>Mies</w:t>
      </w:r>
      <w:proofErr w:type="spellEnd"/>
      <w:r w:rsidRPr="00FE70F5">
        <w:rPr>
          <w:rFonts w:ascii="Helvetica" w:hAnsi="Helvetica" w:cs="Helvetica"/>
          <w:i/>
          <w:iCs/>
          <w:color w:val="50585F"/>
        </w:rPr>
        <w:t xml:space="preserve"> van der </w:t>
      </w:r>
      <w:proofErr w:type="spellStart"/>
      <w:r w:rsidRPr="00FE70F5">
        <w:rPr>
          <w:rFonts w:ascii="Helvetica" w:hAnsi="Helvetica" w:cs="Helvetica"/>
          <w:i/>
          <w:iCs/>
          <w:color w:val="50585F"/>
        </w:rPr>
        <w:t>Rohe</w:t>
      </w:r>
      <w:proofErr w:type="spellEnd"/>
      <w:r w:rsidRPr="00FE70F5">
        <w:rPr>
          <w:rFonts w:ascii="Helvetica" w:hAnsi="Helvetica" w:cs="Helvetica"/>
          <w:i/>
          <w:iCs/>
          <w:color w:val="50585F"/>
        </w:rPr>
        <w:t xml:space="preserve"> </w:t>
      </w:r>
      <w:proofErr w:type="spellStart"/>
      <w:r w:rsidRPr="00FE70F5">
        <w:rPr>
          <w:rFonts w:ascii="Helvetica" w:hAnsi="Helvetica" w:cs="Helvetica"/>
          <w:i/>
          <w:iCs/>
          <w:color w:val="50585F"/>
        </w:rPr>
        <w:t>Prize</w:t>
      </w:r>
      <w:proofErr w:type="spellEnd"/>
      <w:r w:rsidRPr="00FE70F5">
        <w:rPr>
          <w:rFonts w:ascii="Helvetica" w:hAnsi="Helvetica" w:cs="Helvetica"/>
          <w:color w:val="50585F"/>
        </w:rPr>
        <w:t> a prestižní publikace </w:t>
      </w:r>
      <w:proofErr w:type="spellStart"/>
      <w:r w:rsidRPr="00FE70F5">
        <w:rPr>
          <w:rFonts w:ascii="Helvetica" w:hAnsi="Helvetica" w:cs="Helvetica"/>
          <w:i/>
          <w:iCs/>
          <w:color w:val="50585F"/>
        </w:rPr>
        <w:t>The</w:t>
      </w:r>
      <w:proofErr w:type="spellEnd"/>
      <w:r w:rsidRPr="00FE70F5">
        <w:rPr>
          <w:rFonts w:ascii="Helvetica" w:hAnsi="Helvetica" w:cs="Helvetica"/>
          <w:i/>
          <w:iCs/>
          <w:color w:val="50585F"/>
        </w:rPr>
        <w:t xml:space="preserve"> </w:t>
      </w:r>
      <w:proofErr w:type="spellStart"/>
      <w:r w:rsidRPr="00FE70F5">
        <w:rPr>
          <w:rFonts w:ascii="Helvetica" w:hAnsi="Helvetica" w:cs="Helvetica"/>
          <w:i/>
          <w:iCs/>
          <w:color w:val="50585F"/>
        </w:rPr>
        <w:t>Phaidon</w:t>
      </w:r>
      <w:proofErr w:type="spellEnd"/>
      <w:r w:rsidRPr="00FE70F5">
        <w:rPr>
          <w:rFonts w:ascii="Helvetica" w:hAnsi="Helvetica" w:cs="Helvetica"/>
          <w:i/>
          <w:iCs/>
          <w:color w:val="50585F"/>
        </w:rPr>
        <w:t xml:space="preserve"> Atlas </w:t>
      </w:r>
      <w:proofErr w:type="spellStart"/>
      <w:r w:rsidRPr="00FE70F5">
        <w:rPr>
          <w:rFonts w:ascii="Helvetica" w:hAnsi="Helvetica" w:cs="Helvetica"/>
          <w:i/>
          <w:iCs/>
          <w:color w:val="50585F"/>
        </w:rPr>
        <w:t>of</w:t>
      </w:r>
      <w:proofErr w:type="spellEnd"/>
      <w:r w:rsidRPr="00FE70F5">
        <w:rPr>
          <w:rFonts w:ascii="Helvetica" w:hAnsi="Helvetica" w:cs="Helvetica"/>
          <w:i/>
          <w:iCs/>
          <w:color w:val="50585F"/>
        </w:rPr>
        <w:t xml:space="preserve"> 21st </w:t>
      </w:r>
      <w:proofErr w:type="spellStart"/>
      <w:r w:rsidRPr="00FE70F5">
        <w:rPr>
          <w:rFonts w:ascii="Helvetica" w:hAnsi="Helvetica" w:cs="Helvetica"/>
          <w:i/>
          <w:iCs/>
          <w:color w:val="50585F"/>
        </w:rPr>
        <w:t>Century</w:t>
      </w:r>
      <w:proofErr w:type="spellEnd"/>
      <w:r w:rsidRPr="00FE70F5">
        <w:rPr>
          <w:rFonts w:ascii="Helvetica" w:hAnsi="Helvetica" w:cs="Helvetica"/>
          <w:i/>
          <w:iCs/>
          <w:color w:val="50585F"/>
        </w:rPr>
        <w:t xml:space="preserve"> </w:t>
      </w:r>
      <w:proofErr w:type="spellStart"/>
      <w:r w:rsidRPr="00FE70F5">
        <w:rPr>
          <w:rFonts w:ascii="Helvetica" w:hAnsi="Helvetica" w:cs="Helvetica"/>
          <w:i/>
          <w:iCs/>
          <w:color w:val="50585F"/>
        </w:rPr>
        <w:t>World</w:t>
      </w:r>
      <w:proofErr w:type="spellEnd"/>
      <w:r w:rsidRPr="00FE70F5">
        <w:rPr>
          <w:rFonts w:ascii="Helvetica" w:hAnsi="Helvetica" w:cs="Helvetica"/>
          <w:i/>
          <w:iCs/>
          <w:color w:val="50585F"/>
        </w:rPr>
        <w:t xml:space="preserve"> </w:t>
      </w:r>
      <w:proofErr w:type="spellStart"/>
      <w:r w:rsidRPr="00FE70F5">
        <w:rPr>
          <w:rFonts w:ascii="Helvetica" w:hAnsi="Helvetica" w:cs="Helvetica"/>
          <w:i/>
          <w:iCs/>
          <w:color w:val="50585F"/>
        </w:rPr>
        <w:t>Architecture</w:t>
      </w:r>
      <w:proofErr w:type="spellEnd"/>
      <w:r w:rsidRPr="00FE70F5">
        <w:rPr>
          <w:rFonts w:ascii="Helvetica" w:hAnsi="Helvetica" w:cs="Helvetica"/>
          <w:color w:val="50585F"/>
        </w:rPr>
        <w:t xml:space="preserve"> ho řadí mezi nejzajímavější světové architektonické projekty posledních deseti let. Výstavní plochu více než 3000 m2 doplňuje kavárna, knihkupectví a </w:t>
      </w:r>
      <w:proofErr w:type="spellStart"/>
      <w:r w:rsidRPr="00FE70F5">
        <w:rPr>
          <w:rFonts w:ascii="Helvetica" w:hAnsi="Helvetica" w:cs="Helvetica"/>
          <w:color w:val="50585F"/>
        </w:rPr>
        <w:t>designový</w:t>
      </w:r>
      <w:proofErr w:type="spellEnd"/>
      <w:r w:rsidRPr="00FE70F5">
        <w:rPr>
          <w:rFonts w:ascii="Helvetica" w:hAnsi="Helvetica" w:cs="Helvetica"/>
          <w:color w:val="50585F"/>
        </w:rPr>
        <w:t xml:space="preserve"> obchod.</w:t>
      </w:r>
    </w:p>
    <w:p w:rsidR="00FE70F5" w:rsidRPr="00FE70F5" w:rsidRDefault="00FE70F5" w:rsidP="00FE70F5">
      <w:pPr>
        <w:shd w:val="clear" w:color="auto" w:fill="FFFFFF"/>
        <w:textAlignment w:val="baseline"/>
        <w:rPr>
          <w:rFonts w:ascii="Helvetica" w:hAnsi="Helvetica" w:cs="Helvetica"/>
          <w:color w:val="50585F"/>
        </w:rPr>
      </w:pPr>
    </w:p>
    <w:p w:rsidR="00FE70F5" w:rsidRDefault="00FE70F5" w:rsidP="00FE70F5">
      <w:pPr>
        <w:shd w:val="clear" w:color="auto" w:fill="FFFFFF"/>
        <w:rPr>
          <w:rFonts w:ascii="Helvetica" w:hAnsi="Helvetica" w:cs="Helvetica"/>
          <w:color w:val="50585F"/>
        </w:rPr>
      </w:pPr>
      <w:r w:rsidRPr="00FE70F5">
        <w:rPr>
          <w:rFonts w:ascii="Helvetica" w:hAnsi="Helvetica" w:cs="Helvetica"/>
          <w:color w:val="50585F"/>
        </w:rPr>
        <w:t>Centrum DOX je vnímáno jako </w:t>
      </w:r>
      <w:r w:rsidRPr="00FE70F5">
        <w:rPr>
          <w:rFonts w:ascii="Helvetica" w:hAnsi="Helvetica" w:cs="Helvetica"/>
          <w:b/>
          <w:bCs/>
          <w:color w:val="50585F"/>
        </w:rPr>
        <w:t>dynamická kulturní platforma a prostor pro konfrontaci rozdílných přístupů a tendencí</w:t>
      </w:r>
      <w:r w:rsidRPr="00FE70F5">
        <w:rPr>
          <w:rFonts w:ascii="Helvetica" w:hAnsi="Helvetica" w:cs="Helvetica"/>
          <w:color w:val="50585F"/>
        </w:rPr>
        <w:t>. Díky nezávislosti na státních institucích a programu založen</w:t>
      </w:r>
      <w:r w:rsidRPr="00FE70F5">
        <w:rPr>
          <w:rFonts w:ascii="Helvetica" w:hAnsi="Helvetica" w:cs="Helvetica"/>
          <w:color w:val="50585F"/>
        </w:rPr>
        <w:t>é</w:t>
      </w:r>
      <w:r w:rsidRPr="00FE70F5">
        <w:rPr>
          <w:rFonts w:ascii="Helvetica" w:hAnsi="Helvetica" w:cs="Helvetica"/>
          <w:color w:val="50585F"/>
        </w:rPr>
        <w:t>mu na mezinárodní spolupráci se otevření centra stalo zása</w:t>
      </w:r>
      <w:r w:rsidRPr="00FE70F5">
        <w:rPr>
          <w:rFonts w:ascii="Helvetica" w:hAnsi="Helvetica" w:cs="Helvetica"/>
          <w:color w:val="50585F"/>
        </w:rPr>
        <w:t>d</w:t>
      </w:r>
      <w:r w:rsidRPr="00FE70F5">
        <w:rPr>
          <w:rFonts w:ascii="Helvetica" w:hAnsi="Helvetica" w:cs="Helvetica"/>
          <w:color w:val="50585F"/>
        </w:rPr>
        <w:t>ním průkopnickým počinem na české kulturní scéně.</w:t>
      </w:r>
    </w:p>
    <w:p w:rsidR="00FE70F5" w:rsidRPr="00FE70F5" w:rsidRDefault="00FE70F5" w:rsidP="00FE70F5">
      <w:pPr>
        <w:shd w:val="clear" w:color="auto" w:fill="FFFFFF"/>
        <w:rPr>
          <w:rFonts w:ascii="Helvetica" w:hAnsi="Helvetica" w:cs="Helvetica"/>
          <w:color w:val="50585F"/>
        </w:rPr>
      </w:pPr>
    </w:p>
    <w:p w:rsidR="00FE70F5" w:rsidRPr="00FE70F5" w:rsidRDefault="00FE70F5" w:rsidP="00FE70F5">
      <w:pPr>
        <w:shd w:val="clear" w:color="auto" w:fill="FFFFFF"/>
        <w:rPr>
          <w:rFonts w:ascii="Helvetica" w:hAnsi="Helvetica" w:cs="Helvetica"/>
          <w:color w:val="50585F"/>
        </w:rPr>
      </w:pPr>
      <w:r w:rsidRPr="00FE70F5">
        <w:rPr>
          <w:rFonts w:ascii="Helvetica" w:hAnsi="Helvetica" w:cs="Helvetica"/>
          <w:noProof/>
          <w:color w:val="50585F"/>
        </w:rPr>
        <w:drawing>
          <wp:inline distT="0" distB="0" distL="0" distR="0">
            <wp:extent cx="3201670" cy="2134447"/>
            <wp:effectExtent l="19050" t="0" r="0" b="0"/>
            <wp:docPr id="8" name="obrázek 3" descr="http://www.dox.cz/media/uploads/systeam/9/5/5/8/mverni154c79a21c3c05/action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ox.cz/media/uploads/systeam/9/5/5/8/mverni154c79a21c3c05/action_phot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213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0F5" w:rsidRDefault="00FE70F5" w:rsidP="00FE70F5">
      <w:pPr>
        <w:shd w:val="clear" w:color="auto" w:fill="FFFFFF"/>
        <w:rPr>
          <w:rFonts w:ascii="Helvetica" w:hAnsi="Helvetica" w:cs="Helvetica"/>
          <w:color w:val="50585F"/>
          <w:u w:val="single"/>
        </w:rPr>
      </w:pPr>
    </w:p>
    <w:p w:rsidR="00FE70F5" w:rsidRPr="00FE70F5" w:rsidRDefault="00FE70F5" w:rsidP="00FE70F5">
      <w:pPr>
        <w:shd w:val="clear" w:color="auto" w:fill="FFFFFF"/>
        <w:rPr>
          <w:rFonts w:ascii="Helvetica" w:hAnsi="Helvetica" w:cs="Helvetica"/>
          <w:b/>
          <w:color w:val="50585F"/>
        </w:rPr>
      </w:pPr>
      <w:r w:rsidRPr="00FE70F5">
        <w:rPr>
          <w:rFonts w:ascii="Helvetica" w:hAnsi="Helvetica" w:cs="Helvetica"/>
          <w:b/>
          <w:color w:val="50585F"/>
        </w:rPr>
        <w:t>Naše cíle:</w:t>
      </w:r>
    </w:p>
    <w:p w:rsidR="00FE70F5" w:rsidRPr="00FE70F5" w:rsidRDefault="00FE70F5" w:rsidP="00FE70F5">
      <w:pPr>
        <w:shd w:val="clear" w:color="auto" w:fill="FFFFFF"/>
        <w:rPr>
          <w:rFonts w:ascii="Helvetica" w:hAnsi="Helvetica" w:cs="Helvetica"/>
          <w:color w:val="50585F"/>
        </w:rPr>
      </w:pPr>
    </w:p>
    <w:p w:rsidR="00FE70F5" w:rsidRPr="00FE70F5" w:rsidRDefault="00FE70F5" w:rsidP="00FE70F5">
      <w:pPr>
        <w:shd w:val="clear" w:color="auto" w:fill="FFFFFF"/>
        <w:textAlignment w:val="baseline"/>
        <w:rPr>
          <w:rFonts w:ascii="Helvetica" w:hAnsi="Helvetica" w:cs="Helvetica"/>
          <w:color w:val="50585F"/>
        </w:rPr>
      </w:pPr>
      <w:r w:rsidRPr="00FE70F5">
        <w:rPr>
          <w:rFonts w:ascii="Helvetica" w:hAnsi="Helvetica" w:cs="Helvetica"/>
          <w:color w:val="50585F"/>
        </w:rPr>
        <w:t>Vytvořit prostředí, jež umožňuje </w:t>
      </w:r>
      <w:r w:rsidRPr="00FE70F5">
        <w:rPr>
          <w:rFonts w:ascii="Helvetica" w:hAnsi="Helvetica" w:cs="Helvetica"/>
          <w:b/>
          <w:bCs/>
          <w:color w:val="50585F"/>
        </w:rPr>
        <w:t>střetávání, rozvíjení a insp</w:t>
      </w:r>
      <w:r w:rsidRPr="00FE70F5">
        <w:rPr>
          <w:rFonts w:ascii="Helvetica" w:hAnsi="Helvetica" w:cs="Helvetica"/>
          <w:b/>
          <w:bCs/>
          <w:color w:val="50585F"/>
        </w:rPr>
        <w:t>i</w:t>
      </w:r>
      <w:r w:rsidRPr="00FE70F5">
        <w:rPr>
          <w:rFonts w:ascii="Helvetica" w:hAnsi="Helvetica" w:cs="Helvetica"/>
          <w:b/>
          <w:bCs/>
          <w:color w:val="50585F"/>
        </w:rPr>
        <w:t>raci prostřednictvím rozdílných pohledů</w:t>
      </w:r>
      <w:r w:rsidRPr="00FE70F5">
        <w:rPr>
          <w:rFonts w:ascii="Helvetica" w:hAnsi="Helvetica" w:cs="Helvetica"/>
          <w:color w:val="50585F"/>
        </w:rPr>
        <w:t>. </w:t>
      </w:r>
    </w:p>
    <w:p w:rsidR="00FE70F5" w:rsidRPr="00FE70F5" w:rsidRDefault="00FE70F5" w:rsidP="00FE70F5">
      <w:pPr>
        <w:shd w:val="clear" w:color="auto" w:fill="FFFFFF"/>
        <w:textAlignment w:val="baseline"/>
        <w:rPr>
          <w:rFonts w:ascii="Helvetica" w:hAnsi="Helvetica" w:cs="Helvetica"/>
          <w:color w:val="50585F"/>
        </w:rPr>
      </w:pPr>
    </w:p>
    <w:p w:rsidR="00FE70F5" w:rsidRPr="00FE70F5" w:rsidRDefault="00FE70F5" w:rsidP="00FE70F5">
      <w:pPr>
        <w:shd w:val="clear" w:color="auto" w:fill="FFFFFF"/>
        <w:textAlignment w:val="baseline"/>
        <w:rPr>
          <w:rFonts w:ascii="Helvetica" w:hAnsi="Helvetica" w:cs="Helvetica"/>
          <w:color w:val="50585F"/>
        </w:rPr>
      </w:pPr>
      <w:r w:rsidRPr="00FE70F5">
        <w:rPr>
          <w:rFonts w:ascii="Helvetica" w:hAnsi="Helvetica" w:cs="Helvetica"/>
          <w:color w:val="50585F"/>
        </w:rPr>
        <w:t>Rozvíjet </w:t>
      </w:r>
      <w:r w:rsidRPr="00FE70F5">
        <w:rPr>
          <w:rFonts w:ascii="Helvetica" w:hAnsi="Helvetica" w:cs="Helvetica"/>
          <w:b/>
          <w:bCs/>
          <w:color w:val="50585F"/>
        </w:rPr>
        <w:t>kritickou reflexi a diskuzi o aktuálních společenských tématech</w:t>
      </w:r>
      <w:r w:rsidRPr="00FE70F5">
        <w:rPr>
          <w:rFonts w:ascii="Helvetica" w:hAnsi="Helvetica" w:cs="Helvetica"/>
          <w:color w:val="50585F"/>
        </w:rPr>
        <w:t> a otázkách a podporovat a předst</w:t>
      </w:r>
      <w:r w:rsidRPr="00FE70F5">
        <w:rPr>
          <w:rFonts w:ascii="Helvetica" w:hAnsi="Helvetica" w:cs="Helvetica"/>
          <w:color w:val="50585F"/>
        </w:rPr>
        <w:t>a</w:t>
      </w:r>
      <w:r w:rsidRPr="00FE70F5">
        <w:rPr>
          <w:rFonts w:ascii="Helvetica" w:hAnsi="Helvetica" w:cs="Helvetica"/>
          <w:color w:val="50585F"/>
        </w:rPr>
        <w:t xml:space="preserve">vovat umělecké projekty a programy založené na jejich zkoumání (tzv. </w:t>
      </w:r>
      <w:proofErr w:type="spellStart"/>
      <w:r w:rsidRPr="00FE70F5">
        <w:rPr>
          <w:rFonts w:ascii="Helvetica" w:hAnsi="Helvetica" w:cs="Helvetica"/>
          <w:color w:val="50585F"/>
        </w:rPr>
        <w:t>r</w:t>
      </w:r>
      <w:r w:rsidRPr="00FE70F5">
        <w:rPr>
          <w:rFonts w:ascii="Helvetica" w:hAnsi="Helvetica" w:cs="Helvetica"/>
          <w:color w:val="50585F"/>
        </w:rPr>
        <w:t>e</w:t>
      </w:r>
      <w:r w:rsidRPr="00FE70F5">
        <w:rPr>
          <w:rFonts w:ascii="Helvetica" w:hAnsi="Helvetica" w:cs="Helvetica"/>
          <w:color w:val="50585F"/>
        </w:rPr>
        <w:t>search</w:t>
      </w:r>
      <w:proofErr w:type="spellEnd"/>
      <w:r w:rsidRPr="00FE70F5">
        <w:rPr>
          <w:rFonts w:ascii="Helvetica" w:hAnsi="Helvetica" w:cs="Helvetica"/>
          <w:color w:val="50585F"/>
        </w:rPr>
        <w:t>-</w:t>
      </w:r>
      <w:proofErr w:type="spellStart"/>
      <w:r w:rsidRPr="00FE70F5">
        <w:rPr>
          <w:rFonts w:ascii="Helvetica" w:hAnsi="Helvetica" w:cs="Helvetica"/>
          <w:color w:val="50585F"/>
        </w:rPr>
        <w:t>based</w:t>
      </w:r>
      <w:proofErr w:type="spellEnd"/>
      <w:r w:rsidRPr="00FE70F5">
        <w:rPr>
          <w:rFonts w:ascii="Helvetica" w:hAnsi="Helvetica" w:cs="Helvetica"/>
          <w:color w:val="50585F"/>
        </w:rPr>
        <w:t xml:space="preserve"> </w:t>
      </w:r>
      <w:proofErr w:type="spellStart"/>
      <w:r w:rsidRPr="00FE70F5">
        <w:rPr>
          <w:rFonts w:ascii="Helvetica" w:hAnsi="Helvetica" w:cs="Helvetica"/>
          <w:color w:val="50585F"/>
        </w:rPr>
        <w:t>art</w:t>
      </w:r>
      <w:proofErr w:type="spellEnd"/>
      <w:r w:rsidRPr="00FE70F5">
        <w:rPr>
          <w:rFonts w:ascii="Helvetica" w:hAnsi="Helvetica" w:cs="Helvetica"/>
          <w:color w:val="50585F"/>
        </w:rPr>
        <w:t>).</w:t>
      </w:r>
    </w:p>
    <w:p w:rsidR="00FE70F5" w:rsidRPr="00FE70F5" w:rsidRDefault="00FE70F5" w:rsidP="00FE70F5">
      <w:pPr>
        <w:shd w:val="clear" w:color="auto" w:fill="FFFFFF"/>
        <w:textAlignment w:val="baseline"/>
        <w:rPr>
          <w:rFonts w:ascii="Helvetica" w:hAnsi="Helvetica" w:cs="Helvetica"/>
          <w:color w:val="50585F"/>
        </w:rPr>
      </w:pPr>
    </w:p>
    <w:p w:rsidR="00FE70F5" w:rsidRPr="00FE70F5" w:rsidRDefault="00FE70F5" w:rsidP="00FE70F5">
      <w:pPr>
        <w:shd w:val="clear" w:color="auto" w:fill="FFFFFF"/>
        <w:textAlignment w:val="baseline"/>
        <w:rPr>
          <w:rFonts w:ascii="Helvetica" w:hAnsi="Helvetica" w:cs="Helvetica"/>
          <w:color w:val="50585F"/>
        </w:rPr>
      </w:pPr>
      <w:r w:rsidRPr="00FE70F5">
        <w:rPr>
          <w:rFonts w:ascii="Helvetica" w:hAnsi="Helvetica" w:cs="Helvetica"/>
          <w:color w:val="50585F"/>
        </w:rPr>
        <w:t>Rozvíjet </w:t>
      </w:r>
      <w:r w:rsidRPr="00FE70F5">
        <w:rPr>
          <w:rFonts w:ascii="Helvetica" w:hAnsi="Helvetica" w:cs="Helvetica"/>
          <w:b/>
          <w:bCs/>
          <w:color w:val="50585F"/>
        </w:rPr>
        <w:t>výměnu a přesahy mezi uměleckými odvětvími</w:t>
      </w:r>
      <w:r w:rsidRPr="00FE70F5">
        <w:rPr>
          <w:rFonts w:ascii="Helvetica" w:hAnsi="Helvetica" w:cs="Helvetica"/>
          <w:color w:val="50585F"/>
        </w:rPr>
        <w:t> – od malířství a sochařství k fotografii, designu, arch</w:t>
      </w:r>
      <w:r w:rsidRPr="00FE70F5">
        <w:rPr>
          <w:rFonts w:ascii="Helvetica" w:hAnsi="Helvetica" w:cs="Helvetica"/>
          <w:color w:val="50585F"/>
        </w:rPr>
        <w:t>i</w:t>
      </w:r>
      <w:r w:rsidRPr="00FE70F5">
        <w:rPr>
          <w:rFonts w:ascii="Helvetica" w:hAnsi="Helvetica" w:cs="Helvetica"/>
          <w:color w:val="50585F"/>
        </w:rPr>
        <w:t>tektuře, filmu, videu či novým médiím a podporovat přesahy do dalších disc</w:t>
      </w:r>
      <w:r w:rsidRPr="00FE70F5">
        <w:rPr>
          <w:rFonts w:ascii="Helvetica" w:hAnsi="Helvetica" w:cs="Helvetica"/>
          <w:color w:val="50585F"/>
        </w:rPr>
        <w:t>i</w:t>
      </w:r>
      <w:r w:rsidRPr="00FE70F5">
        <w:rPr>
          <w:rFonts w:ascii="Helvetica" w:hAnsi="Helvetica" w:cs="Helvetica"/>
          <w:color w:val="50585F"/>
        </w:rPr>
        <w:t>plín jako literatura, performance, pohybové divadlo, film aj.</w:t>
      </w:r>
    </w:p>
    <w:p w:rsidR="00FE70F5" w:rsidRPr="00FE70F5" w:rsidRDefault="00FE70F5" w:rsidP="00FE70F5">
      <w:pPr>
        <w:shd w:val="clear" w:color="auto" w:fill="FFFFFF"/>
        <w:textAlignment w:val="baseline"/>
        <w:rPr>
          <w:rFonts w:ascii="Helvetica" w:hAnsi="Helvetica" w:cs="Helvetica"/>
          <w:color w:val="50585F"/>
        </w:rPr>
      </w:pPr>
    </w:p>
    <w:p w:rsidR="00FE70F5" w:rsidRPr="00FE70F5" w:rsidRDefault="00FE70F5" w:rsidP="00FE70F5">
      <w:pPr>
        <w:shd w:val="clear" w:color="auto" w:fill="FFFFFF"/>
        <w:textAlignment w:val="baseline"/>
        <w:rPr>
          <w:rFonts w:ascii="Helvetica" w:hAnsi="Helvetica" w:cs="Helvetica"/>
          <w:color w:val="50585F"/>
        </w:rPr>
      </w:pPr>
      <w:r w:rsidRPr="00FE70F5">
        <w:rPr>
          <w:rFonts w:ascii="Helvetica" w:hAnsi="Helvetica" w:cs="Helvetica"/>
          <w:color w:val="50585F"/>
        </w:rPr>
        <w:t>Poskytovat </w:t>
      </w:r>
      <w:r w:rsidRPr="00FE70F5">
        <w:rPr>
          <w:rFonts w:ascii="Helvetica" w:hAnsi="Helvetica" w:cs="Helvetica"/>
          <w:b/>
          <w:bCs/>
          <w:color w:val="50585F"/>
        </w:rPr>
        <w:t>platformu pro dialog mezi místní a mezinárodní uměleckou scénou</w:t>
      </w:r>
      <w:r w:rsidRPr="00FE70F5">
        <w:rPr>
          <w:rFonts w:ascii="Helvetica" w:hAnsi="Helvetica" w:cs="Helvetica"/>
          <w:color w:val="50585F"/>
        </w:rPr>
        <w:t>.</w:t>
      </w:r>
    </w:p>
    <w:p w:rsidR="00FE70F5" w:rsidRPr="00FE70F5" w:rsidRDefault="00FE70F5" w:rsidP="00FE70F5">
      <w:pPr>
        <w:jc w:val="both"/>
        <w:rPr>
          <w:spacing w:val="20"/>
        </w:rPr>
      </w:pPr>
    </w:p>
    <w:p w:rsidR="00FE70F5" w:rsidRPr="00FE70F5" w:rsidRDefault="00FE70F5" w:rsidP="00FE70F5">
      <w:pPr>
        <w:jc w:val="both"/>
        <w:rPr>
          <w:spacing w:val="20"/>
        </w:rPr>
      </w:pPr>
    </w:p>
    <w:p w:rsidR="00FE70F5" w:rsidRDefault="00FE70F5" w:rsidP="001746E2">
      <w:pPr>
        <w:jc w:val="both"/>
        <w:rPr>
          <w:spacing w:val="20"/>
          <w:sz w:val="32"/>
          <w:szCs w:val="32"/>
        </w:rPr>
      </w:pPr>
    </w:p>
    <w:p w:rsidR="00FE70F5" w:rsidRDefault="00FE70F5" w:rsidP="001746E2">
      <w:pPr>
        <w:jc w:val="both"/>
        <w:rPr>
          <w:spacing w:val="20"/>
          <w:sz w:val="32"/>
          <w:szCs w:val="32"/>
        </w:rPr>
      </w:pPr>
    </w:p>
    <w:p w:rsidR="00FE70F5" w:rsidRDefault="00FE70F5" w:rsidP="001746E2">
      <w:pPr>
        <w:jc w:val="both"/>
        <w:rPr>
          <w:spacing w:val="20"/>
          <w:sz w:val="32"/>
          <w:szCs w:val="32"/>
        </w:rPr>
      </w:pPr>
    </w:p>
    <w:p w:rsidR="00FE70F5" w:rsidRDefault="00FE70F5" w:rsidP="001746E2">
      <w:pPr>
        <w:jc w:val="both"/>
        <w:rPr>
          <w:spacing w:val="20"/>
          <w:sz w:val="32"/>
          <w:szCs w:val="32"/>
        </w:rPr>
      </w:pPr>
    </w:p>
    <w:p w:rsidR="00FE70F5" w:rsidRDefault="00FE70F5" w:rsidP="001746E2">
      <w:pPr>
        <w:jc w:val="both"/>
        <w:rPr>
          <w:spacing w:val="20"/>
          <w:sz w:val="32"/>
          <w:szCs w:val="32"/>
        </w:rPr>
      </w:pPr>
    </w:p>
    <w:p w:rsidR="00FE70F5" w:rsidRDefault="00FE70F5" w:rsidP="001746E2">
      <w:pPr>
        <w:jc w:val="both"/>
        <w:rPr>
          <w:spacing w:val="20"/>
          <w:sz w:val="32"/>
          <w:szCs w:val="32"/>
        </w:rPr>
      </w:pPr>
    </w:p>
    <w:p w:rsidR="00FE70F5" w:rsidRDefault="00FE70F5" w:rsidP="001746E2">
      <w:pPr>
        <w:jc w:val="both"/>
        <w:rPr>
          <w:spacing w:val="20"/>
          <w:sz w:val="32"/>
          <w:szCs w:val="32"/>
        </w:rPr>
      </w:pPr>
    </w:p>
    <w:p w:rsidR="00FE70F5" w:rsidRDefault="00FE70F5" w:rsidP="001746E2">
      <w:pPr>
        <w:jc w:val="both"/>
        <w:rPr>
          <w:spacing w:val="20"/>
          <w:sz w:val="32"/>
          <w:szCs w:val="32"/>
        </w:rPr>
      </w:pPr>
    </w:p>
    <w:p w:rsidR="00FE70F5" w:rsidRDefault="00FE70F5" w:rsidP="001746E2">
      <w:pPr>
        <w:jc w:val="both"/>
        <w:rPr>
          <w:spacing w:val="20"/>
          <w:sz w:val="32"/>
          <w:szCs w:val="32"/>
        </w:rPr>
      </w:pPr>
    </w:p>
    <w:p w:rsidR="00FE70F5" w:rsidRDefault="00FE70F5" w:rsidP="001746E2">
      <w:pPr>
        <w:jc w:val="both"/>
        <w:rPr>
          <w:spacing w:val="20"/>
          <w:sz w:val="32"/>
          <w:szCs w:val="32"/>
        </w:rPr>
      </w:pPr>
    </w:p>
    <w:p w:rsidR="00FE70F5" w:rsidRDefault="00FE70F5" w:rsidP="001746E2">
      <w:pPr>
        <w:jc w:val="both"/>
        <w:rPr>
          <w:spacing w:val="20"/>
          <w:sz w:val="32"/>
          <w:szCs w:val="32"/>
        </w:rPr>
      </w:pPr>
    </w:p>
    <w:p w:rsidR="00FE70F5" w:rsidRDefault="00FE70F5" w:rsidP="001746E2">
      <w:pPr>
        <w:jc w:val="both"/>
        <w:rPr>
          <w:spacing w:val="20"/>
          <w:sz w:val="32"/>
          <w:szCs w:val="32"/>
        </w:rPr>
      </w:pPr>
    </w:p>
    <w:p w:rsidR="00FE70F5" w:rsidRDefault="00FE70F5" w:rsidP="001746E2">
      <w:pPr>
        <w:jc w:val="both"/>
        <w:rPr>
          <w:spacing w:val="20"/>
          <w:sz w:val="32"/>
          <w:szCs w:val="32"/>
        </w:rPr>
      </w:pPr>
    </w:p>
    <w:p w:rsidR="00FE70F5" w:rsidRDefault="00FE70F5" w:rsidP="001746E2">
      <w:pPr>
        <w:jc w:val="both"/>
        <w:rPr>
          <w:spacing w:val="20"/>
          <w:sz w:val="32"/>
          <w:szCs w:val="32"/>
        </w:rPr>
      </w:pPr>
    </w:p>
    <w:p w:rsidR="001746E2" w:rsidRDefault="001746E2" w:rsidP="001746E2">
      <w:pPr>
        <w:jc w:val="both"/>
        <w:rPr>
          <w:spacing w:val="20"/>
          <w:sz w:val="32"/>
          <w:szCs w:val="32"/>
        </w:rPr>
      </w:pPr>
      <w:r w:rsidRPr="003F3F33">
        <w:rPr>
          <w:spacing w:val="20"/>
          <w:sz w:val="32"/>
          <w:szCs w:val="32"/>
        </w:rPr>
        <w:lastRenderedPageBreak/>
        <w:t>VIZE A VÝVOJ PROGRAMOVÉHO ZAMĚŘENÍ</w:t>
      </w:r>
      <w:r w:rsidR="005F7D48">
        <w:rPr>
          <w:spacing w:val="20"/>
          <w:sz w:val="32"/>
          <w:szCs w:val="32"/>
        </w:rPr>
        <w:t xml:space="preserve"> MUZEA UMĚNÍ A DESIGNU BENEŠOV</w:t>
      </w:r>
    </w:p>
    <w:p w:rsidR="005F7D48" w:rsidRPr="005F7D48" w:rsidRDefault="005F7D48" w:rsidP="001746E2">
      <w:pPr>
        <w:jc w:val="both"/>
        <w:rPr>
          <w:spacing w:val="20"/>
          <w:sz w:val="16"/>
          <w:szCs w:val="16"/>
        </w:rPr>
      </w:pPr>
    </w:p>
    <w:p w:rsidR="005F7D48" w:rsidRPr="005F7D48" w:rsidRDefault="005F7D48" w:rsidP="001746E2">
      <w:pPr>
        <w:jc w:val="both"/>
        <w:rPr>
          <w:spacing w:val="20"/>
        </w:rPr>
      </w:pPr>
      <w:r w:rsidRPr="005F7D48">
        <w:rPr>
          <w:spacing w:val="20"/>
        </w:rPr>
        <w:t xml:space="preserve">Anna </w:t>
      </w:r>
      <w:proofErr w:type="spellStart"/>
      <w:r w:rsidRPr="005F7D48">
        <w:rPr>
          <w:spacing w:val="20"/>
        </w:rPr>
        <w:t>Fassatiová</w:t>
      </w:r>
      <w:proofErr w:type="spellEnd"/>
    </w:p>
    <w:p w:rsidR="001746E2" w:rsidRDefault="001746E2" w:rsidP="001746E2">
      <w:pPr>
        <w:jc w:val="both"/>
      </w:pPr>
    </w:p>
    <w:p w:rsidR="001746E2" w:rsidRDefault="001746E2" w:rsidP="001746E2">
      <w:pPr>
        <w:jc w:val="both"/>
      </w:pPr>
      <w:r>
        <w:t>Půvo</w:t>
      </w:r>
      <w:r w:rsidR="001418BC">
        <w:t>dní záměr zakladatelů galerie</w:t>
      </w:r>
      <w:r w:rsidR="00F22DC5">
        <w:t xml:space="preserve"> (muzea umění)</w:t>
      </w:r>
      <w:r w:rsidR="001418BC">
        <w:t xml:space="preserve"> </w:t>
      </w:r>
      <w:r>
        <w:t xml:space="preserve">měl </w:t>
      </w:r>
      <w:r w:rsidR="001418BC">
        <w:t>tradiční</w:t>
      </w:r>
      <w:r>
        <w:t xml:space="preserve"> ambice. Chtěli vytvořit </w:t>
      </w:r>
      <w:proofErr w:type="spellStart"/>
      <w:r>
        <w:t>sbírkotvorný</w:t>
      </w:r>
      <w:proofErr w:type="spellEnd"/>
      <w:r>
        <w:t xml:space="preserve"> vzdělávací ústav ve městě, kde dosud chyběl a brzy </w:t>
      </w:r>
      <w:r w:rsidR="007C3AF7">
        <w:t xml:space="preserve">dovést jeho činnost na </w:t>
      </w:r>
      <w:r>
        <w:t xml:space="preserve">úroveň profesionální kvality. </w:t>
      </w:r>
      <w:r w:rsidR="00F65136">
        <w:t xml:space="preserve">Viděli </w:t>
      </w:r>
      <w:r w:rsidR="00F65136" w:rsidRPr="00F65136">
        <w:rPr>
          <w:b/>
        </w:rPr>
        <w:t>muzeum především jako živé atraktivní místo vzdělávání a zážitků, které patří ve vzdělané společnosti mezi hlavní reprezentační prvky města</w:t>
      </w:r>
      <w:r w:rsidR="00F65136">
        <w:rPr>
          <w:rStyle w:val="Znakapoznpodarou"/>
          <w:b/>
        </w:rPr>
        <w:footnoteReference w:id="1"/>
      </w:r>
      <w:r w:rsidR="00F65136">
        <w:t xml:space="preserve">. </w:t>
      </w:r>
      <w:r>
        <w:t>V původní vizi dokonce nedominovaly ani žádné speciální oblasti umění, například k fotografii se zakladatelé stavěli opatrně, neboť měli pocit, že mimo velká kulturní centra nepatří k příliš uznáv</w:t>
      </w:r>
      <w:r>
        <w:t>a</w:t>
      </w:r>
      <w:r>
        <w:t>ným oborům umění a není proto vhodné na ní začít stavět respekt veřejnosti k tvůrčím hodnotám. Od počátku se však v programu výstav, přednášek ad. aktivit vyskytoval zájem o vztah umění k obecným hodnotám života pr</w:t>
      </w:r>
      <w:r>
        <w:t>o</w:t>
      </w:r>
      <w:r>
        <w:t xml:space="preserve">střednictvím výběru témat sociálních, ekologických a duchovních. </w:t>
      </w:r>
    </w:p>
    <w:p w:rsidR="001746E2" w:rsidRDefault="001746E2" w:rsidP="001746E2">
      <w:pPr>
        <w:jc w:val="both"/>
      </w:pPr>
    </w:p>
    <w:p w:rsidR="001418BC" w:rsidRDefault="001746E2" w:rsidP="001746E2">
      <w:pPr>
        <w:jc w:val="both"/>
      </w:pPr>
      <w:r>
        <w:t>Idea „umění ne pro umění, ale pro život“ vedla po</w:t>
      </w:r>
      <w:r w:rsidR="00F65136">
        <w:t>stupně k</w:t>
      </w:r>
      <w:r>
        <w:t xml:space="preserve"> zaměření na užitou tvorbu</w:t>
      </w:r>
      <w:r w:rsidR="007F4805" w:rsidRPr="007F4805">
        <w:t xml:space="preserve"> </w:t>
      </w:r>
      <w:r w:rsidR="007F4805">
        <w:t>většímu</w:t>
      </w:r>
      <w:r>
        <w:t>, než bylo zvykem v </w:t>
      </w:r>
      <w:r w:rsidR="001418BC">
        <w:t>dalších</w:t>
      </w:r>
      <w:r>
        <w:t xml:space="preserve"> českých </w:t>
      </w:r>
      <w:r w:rsidR="001418BC">
        <w:t>ústavech. Benešovská G</w:t>
      </w:r>
      <w:r>
        <w:t>alerie</w:t>
      </w:r>
      <w:r w:rsidR="000E22AE">
        <w:t xml:space="preserve"> výtvarného umění (předchoz</w:t>
      </w:r>
      <w:r w:rsidR="001418BC">
        <w:t>í název MUD)</w:t>
      </w:r>
      <w:r>
        <w:t xml:space="preserve"> vycházela ze zn</w:t>
      </w:r>
      <w:r>
        <w:t>á</w:t>
      </w:r>
      <w:r>
        <w:t>mého předpokla</w:t>
      </w:r>
      <w:r w:rsidR="001418BC">
        <w:t>du, že užitá</w:t>
      </w:r>
      <w:r>
        <w:t xml:space="preserve"> </w:t>
      </w:r>
      <w:r w:rsidR="001418BC">
        <w:t>tvorba</w:t>
      </w:r>
      <w:r>
        <w:t xml:space="preserve"> od architektury po různé druhy designu má zásadní vliv na harmonizaci d</w:t>
      </w:r>
      <w:r>
        <w:t>o</w:t>
      </w:r>
      <w:r>
        <w:t>mácího</w:t>
      </w:r>
      <w:r w:rsidR="005A49C6">
        <w:t>, veřejného</w:t>
      </w:r>
      <w:r>
        <w:t xml:space="preserve"> i pracovního prostředí. </w:t>
      </w:r>
    </w:p>
    <w:p w:rsidR="001418BC" w:rsidRDefault="001418BC" w:rsidP="001746E2">
      <w:pPr>
        <w:jc w:val="both"/>
      </w:pPr>
    </w:p>
    <w:p w:rsidR="001746E2" w:rsidRDefault="001746E2" w:rsidP="001746E2">
      <w:pPr>
        <w:jc w:val="both"/>
      </w:pPr>
      <w:r>
        <w:t>Ve sbírkotvorné činnosti začal proto postupně dominovat grafický design a z široké oblasti produktového designu byly pro akvizici zvýrazněny zejména audiovizuální technika spjatá s uměleckou tvorbou, domácí tuzemská ele</w:t>
      </w:r>
      <w:r>
        <w:t>k</w:t>
      </w:r>
      <w:r>
        <w:t>tronika a sedací nábytek.</w:t>
      </w:r>
      <w:r w:rsidR="001418BC">
        <w:t xml:space="preserve"> </w:t>
      </w:r>
      <w:r>
        <w:t xml:space="preserve">Dvě velké výstavy osobností české fotografie v polovině 90. let </w:t>
      </w:r>
      <w:r w:rsidR="001418BC">
        <w:t>ověřily</w:t>
      </w:r>
      <w:r>
        <w:t xml:space="preserve"> zájem benešo</w:t>
      </w:r>
      <w:r>
        <w:t>v</w:t>
      </w:r>
      <w:r>
        <w:t xml:space="preserve">ské veřejnosti o toto médium, což vedlo také ke zvýraznění fotografie v akviziční činnosti. Malba a plastika </w:t>
      </w:r>
      <w:r w:rsidR="007F4805">
        <w:t xml:space="preserve">byly </w:t>
      </w:r>
      <w:r>
        <w:t xml:space="preserve">naopak pro své vysoké ceny málo dostupné. </w:t>
      </w:r>
    </w:p>
    <w:p w:rsidR="001746E2" w:rsidRDefault="001746E2" w:rsidP="001746E2">
      <w:pPr>
        <w:jc w:val="both"/>
      </w:pPr>
    </w:p>
    <w:p w:rsidR="001746E2" w:rsidRDefault="001746E2" w:rsidP="001746E2">
      <w:pPr>
        <w:jc w:val="both"/>
      </w:pPr>
      <w:r>
        <w:t xml:space="preserve">Akviziční dominanty pro volnou tvorbu a design přitom příliš neovlivnily </w:t>
      </w:r>
      <w:r w:rsidR="007F4805">
        <w:t xml:space="preserve">samotný </w:t>
      </w:r>
      <w:r>
        <w:t xml:space="preserve">výstavní program, který </w:t>
      </w:r>
      <w:r w:rsidR="007F4805">
        <w:t>zůstal</w:t>
      </w:r>
      <w:r>
        <w:t xml:space="preserve"> univerzál</w:t>
      </w:r>
      <w:r w:rsidR="007F4805">
        <w:t xml:space="preserve">ní. Jeho dramaturgie ale </w:t>
      </w:r>
      <w:r>
        <w:t>vedl</w:t>
      </w:r>
      <w:r w:rsidR="007F4805">
        <w:t>a</w:t>
      </w:r>
      <w:r>
        <w:t xml:space="preserve"> ke stále většímu odpoutávání pozornosti </w:t>
      </w:r>
      <w:r w:rsidR="00C4651D">
        <w:t>k umění samotnému</w:t>
      </w:r>
      <w:r>
        <w:t xml:space="preserve"> a směřov</w:t>
      </w:r>
      <w:r>
        <w:t>a</w:t>
      </w:r>
      <w:r>
        <w:t>l</w:t>
      </w:r>
      <w:r w:rsidR="007F4805">
        <w:t>a</w:t>
      </w:r>
      <w:r>
        <w:t xml:space="preserve"> k naučnému užití jeho </w:t>
      </w:r>
      <w:r w:rsidR="00C4651D">
        <w:t>obsahu</w:t>
      </w:r>
      <w:r>
        <w:t>.</w:t>
      </w:r>
    </w:p>
    <w:p w:rsidR="001E6299" w:rsidRDefault="001E6299" w:rsidP="001746E2">
      <w:pPr>
        <w:jc w:val="both"/>
      </w:pPr>
    </w:p>
    <w:p w:rsidR="0067705A" w:rsidRDefault="0067705A" w:rsidP="0067705A">
      <w:pPr>
        <w:jc w:val="both"/>
        <w:rPr>
          <w:iCs/>
        </w:rPr>
      </w:pPr>
      <w:r w:rsidRPr="003A2507">
        <w:rPr>
          <w:iCs/>
        </w:rPr>
        <w:t xml:space="preserve">V české vzdělanosti objevily </w:t>
      </w:r>
      <w:r>
        <w:rPr>
          <w:iCs/>
        </w:rPr>
        <w:t xml:space="preserve">sociologické </w:t>
      </w:r>
      <w:r w:rsidRPr="003A2507">
        <w:rPr>
          <w:iCs/>
        </w:rPr>
        <w:t>analýzy problematická místa – jde o vyšší typy inteligence (</w:t>
      </w:r>
      <w:proofErr w:type="spellStart"/>
      <w:r w:rsidRPr="003A2507">
        <w:rPr>
          <w:iCs/>
        </w:rPr>
        <w:t>intrapers</w:t>
      </w:r>
      <w:r w:rsidRPr="003A2507">
        <w:rPr>
          <w:iCs/>
        </w:rPr>
        <w:t>o</w:t>
      </w:r>
      <w:r w:rsidRPr="003A2507">
        <w:rPr>
          <w:iCs/>
        </w:rPr>
        <w:t>nální</w:t>
      </w:r>
      <w:proofErr w:type="spellEnd"/>
      <w:r w:rsidRPr="003A2507">
        <w:rPr>
          <w:iCs/>
        </w:rPr>
        <w:t xml:space="preserve">, interpersonální, přírodovědnou a duchovní) a o náročnější typ čtenářské i vizuální gramotnosti. Znamená to, že mnozí lidé nedokážou vnímat sdělení jinak než prvoplánově, neumí „číst“ symbolickou rovinu a </w:t>
      </w:r>
      <w:r>
        <w:rPr>
          <w:iCs/>
        </w:rPr>
        <w:t xml:space="preserve">do </w:t>
      </w:r>
      <w:r w:rsidRPr="003A2507">
        <w:rPr>
          <w:iCs/>
        </w:rPr>
        <w:t xml:space="preserve">své </w:t>
      </w:r>
      <w:r>
        <w:rPr>
          <w:iCs/>
        </w:rPr>
        <w:t>interpretace</w:t>
      </w:r>
      <w:r w:rsidRPr="003A2507">
        <w:rPr>
          <w:iCs/>
        </w:rPr>
        <w:t xml:space="preserve"> textové</w:t>
      </w:r>
      <w:r>
        <w:rPr>
          <w:iCs/>
        </w:rPr>
        <w:t>ho</w:t>
      </w:r>
      <w:r w:rsidRPr="003A2507">
        <w:rPr>
          <w:iCs/>
        </w:rPr>
        <w:t xml:space="preserve"> i obrazov</w:t>
      </w:r>
      <w:r>
        <w:rPr>
          <w:iCs/>
        </w:rPr>
        <w:t>ého</w:t>
      </w:r>
      <w:r w:rsidRPr="003A2507">
        <w:rPr>
          <w:iCs/>
        </w:rPr>
        <w:t xml:space="preserve"> </w:t>
      </w:r>
      <w:r>
        <w:rPr>
          <w:iCs/>
        </w:rPr>
        <w:t>sdělení nezapojují dostatečně přírodní a sociální souvislosti.</w:t>
      </w:r>
      <w:r w:rsidRPr="003A2507">
        <w:rPr>
          <w:iCs/>
        </w:rPr>
        <w:t xml:space="preserve"> </w:t>
      </w:r>
      <w:r>
        <w:rPr>
          <w:iCs/>
        </w:rPr>
        <w:t>To</w:t>
      </w:r>
      <w:r w:rsidRPr="003A2507">
        <w:rPr>
          <w:iCs/>
        </w:rPr>
        <w:t xml:space="preserve"> velmi om</w:t>
      </w:r>
      <w:r w:rsidRPr="003A2507">
        <w:rPr>
          <w:iCs/>
        </w:rPr>
        <w:t>e</w:t>
      </w:r>
      <w:r w:rsidRPr="003A2507">
        <w:rPr>
          <w:iCs/>
        </w:rPr>
        <w:t>zuje schopnost vnímání vlastních vztahů</w:t>
      </w:r>
      <w:r>
        <w:rPr>
          <w:iCs/>
        </w:rPr>
        <w:t xml:space="preserve"> ke světu</w:t>
      </w:r>
      <w:r w:rsidRPr="003A2507">
        <w:rPr>
          <w:iCs/>
        </w:rPr>
        <w:t xml:space="preserve"> i tvořivost – jedněch ze základních předpokladů konkurenc</w:t>
      </w:r>
      <w:r w:rsidRPr="003A2507">
        <w:rPr>
          <w:iCs/>
        </w:rPr>
        <w:t>e</w:t>
      </w:r>
      <w:r w:rsidRPr="003A2507">
        <w:rPr>
          <w:iCs/>
        </w:rPr>
        <w:t xml:space="preserve">schopnosti. Muzea umění jsou ideálními praktickými kabinety pro školy i starší věkové skupiny při jejich snaze o zvyšování komunikační gramotnosti a posilování náročnějších typů inteligence. </w:t>
      </w:r>
    </w:p>
    <w:p w:rsidR="007C3AF7" w:rsidRDefault="007C3AF7" w:rsidP="001746E2">
      <w:pPr>
        <w:jc w:val="both"/>
      </w:pPr>
    </w:p>
    <w:p w:rsidR="007C3AF7" w:rsidRDefault="007C3AF7" w:rsidP="001746E2">
      <w:pPr>
        <w:jc w:val="both"/>
      </w:pPr>
      <w:r>
        <w:t xml:space="preserve">Během prvého desetiletí </w:t>
      </w:r>
      <w:r w:rsidR="00C4651D">
        <w:t xml:space="preserve">činnosti </w:t>
      </w:r>
      <w:r>
        <w:t xml:space="preserve">v úzkém kontaktu s prostředím </w:t>
      </w:r>
      <w:r w:rsidR="00C4651D">
        <w:t xml:space="preserve">Benešovska </w:t>
      </w:r>
      <w:r>
        <w:t>a v reakci na celkový společenský vývoj v Čechách i ve světě postupně vykrystalizovala jasná vize dalšího směřování</w:t>
      </w:r>
      <w:r w:rsidR="001418BC">
        <w:t xml:space="preserve"> instituce</w:t>
      </w:r>
      <w:r>
        <w:t>, která pak byla v dalším obdo</w:t>
      </w:r>
      <w:r w:rsidR="001418BC">
        <w:t>bí naplňována.</w:t>
      </w:r>
      <w:r>
        <w:t xml:space="preserve"> Lze ji </w:t>
      </w:r>
      <w:r w:rsidR="001418BC">
        <w:t>vyjádřit následovně</w:t>
      </w:r>
      <w:r>
        <w:t>:</w:t>
      </w:r>
    </w:p>
    <w:p w:rsidR="007C3AF7" w:rsidRDefault="007C3AF7" w:rsidP="001746E2">
      <w:pPr>
        <w:jc w:val="both"/>
      </w:pPr>
    </w:p>
    <w:p w:rsidR="00C86381" w:rsidRDefault="00C86381" w:rsidP="001746E2">
      <w:pPr>
        <w:jc w:val="both"/>
        <w:rPr>
          <w:b/>
        </w:rPr>
      </w:pPr>
      <w:r>
        <w:rPr>
          <w:b/>
        </w:rPr>
        <w:t>Umění samo o sobě dokáže v lidech, kteří s ním přicházejí častěji do styku</w:t>
      </w:r>
      <w:r w:rsidR="007F4805">
        <w:rPr>
          <w:b/>
        </w:rPr>
        <w:t>,</w:t>
      </w:r>
      <w:r>
        <w:rPr>
          <w:b/>
        </w:rPr>
        <w:t xml:space="preserve"> podněcov</w:t>
      </w:r>
      <w:r w:rsidR="00392F48">
        <w:rPr>
          <w:b/>
        </w:rPr>
        <w:t>at tvořivost a tříbit vnímavost –</w:t>
      </w:r>
      <w:r>
        <w:rPr>
          <w:b/>
        </w:rPr>
        <w:t xml:space="preserve"> osobnostní předpoklady užitečné pro vyšší kvalitu každodenního (mimouměleckého) života. To by ale samo o sobě nemělo stačit.</w:t>
      </w:r>
    </w:p>
    <w:p w:rsidR="00C86381" w:rsidRDefault="00C86381" w:rsidP="001746E2">
      <w:pPr>
        <w:jc w:val="both"/>
        <w:rPr>
          <w:b/>
        </w:rPr>
      </w:pPr>
    </w:p>
    <w:p w:rsidR="007C3AF7" w:rsidRPr="00563FAB" w:rsidRDefault="007C3AF7" w:rsidP="001746E2">
      <w:pPr>
        <w:jc w:val="both"/>
        <w:rPr>
          <w:b/>
        </w:rPr>
      </w:pPr>
      <w:r w:rsidRPr="00563FAB">
        <w:rPr>
          <w:b/>
        </w:rPr>
        <w:t>Zabývat se jen</w:t>
      </w:r>
      <w:r w:rsidR="00652192">
        <w:rPr>
          <w:b/>
        </w:rPr>
        <w:t xml:space="preserve"> (nebo především)</w:t>
      </w:r>
      <w:r w:rsidRPr="00563FAB">
        <w:rPr>
          <w:b/>
        </w:rPr>
        <w:t xml:space="preserve"> samotným uměním dokáže při troše schopností a snahy na velmi dobré úrovni hodně institucí. Není to však v dnešní době tak přínosné, jak </w:t>
      </w:r>
      <w:r w:rsidR="00652192">
        <w:rPr>
          <w:b/>
        </w:rPr>
        <w:t>by společ</w:t>
      </w:r>
      <w:r w:rsidR="00C86381">
        <w:rPr>
          <w:b/>
        </w:rPr>
        <w:t>e</w:t>
      </w:r>
      <w:r w:rsidR="00652192">
        <w:rPr>
          <w:b/>
        </w:rPr>
        <w:t>nský vývoj vyžadoval</w:t>
      </w:r>
      <w:r w:rsidRPr="00563FAB">
        <w:rPr>
          <w:b/>
        </w:rPr>
        <w:t>.</w:t>
      </w:r>
      <w:r w:rsidR="00563FAB" w:rsidRPr="00563FAB">
        <w:rPr>
          <w:b/>
        </w:rPr>
        <w:t xml:space="preserve"> </w:t>
      </w:r>
      <w:r w:rsidRPr="00563FAB">
        <w:rPr>
          <w:b/>
        </w:rPr>
        <w:t>Je proto mnohem užitečnější nestavět do středu pozornosti umění samotné, ale aktuální společenskou pr</w:t>
      </w:r>
      <w:r w:rsidRPr="00563FAB">
        <w:rPr>
          <w:b/>
        </w:rPr>
        <w:t>o</w:t>
      </w:r>
      <w:r w:rsidRPr="00563FAB">
        <w:rPr>
          <w:b/>
        </w:rPr>
        <w:t>blematiku, na níž umění většinou reaguje a používat tvorbu „jen“ jako prostředek ve vzdělávacím proc</w:t>
      </w:r>
      <w:r w:rsidRPr="00563FAB">
        <w:rPr>
          <w:b/>
        </w:rPr>
        <w:t>e</w:t>
      </w:r>
      <w:r w:rsidRPr="00563FAB">
        <w:rPr>
          <w:b/>
        </w:rPr>
        <w:t xml:space="preserve">su. </w:t>
      </w:r>
      <w:r w:rsidR="00563FAB" w:rsidRPr="00563FAB">
        <w:rPr>
          <w:b/>
        </w:rPr>
        <w:t>Nejaktuálnější společenské problémy lze rozdělit tematicky do tří skupin:</w:t>
      </w:r>
    </w:p>
    <w:p w:rsidR="00563FAB" w:rsidRPr="00563FAB" w:rsidRDefault="00563FAB" w:rsidP="001746E2">
      <w:pPr>
        <w:jc w:val="both"/>
        <w:rPr>
          <w:b/>
        </w:rPr>
      </w:pPr>
    </w:p>
    <w:p w:rsidR="00563FAB" w:rsidRPr="00563FAB" w:rsidRDefault="00563FAB" w:rsidP="00563FAB">
      <w:pPr>
        <w:ind w:firstLine="708"/>
        <w:jc w:val="both"/>
        <w:rPr>
          <w:b/>
        </w:rPr>
      </w:pPr>
      <w:r w:rsidRPr="00563FAB">
        <w:rPr>
          <w:b/>
        </w:rPr>
        <w:sym w:font="Wingdings" w:char="F06C"/>
      </w:r>
      <w:r w:rsidRPr="00563FAB">
        <w:rPr>
          <w:b/>
        </w:rPr>
        <w:t xml:space="preserve"> vztah člověka a prostředí, zejména přírodního</w:t>
      </w:r>
    </w:p>
    <w:p w:rsidR="00563FAB" w:rsidRPr="00563FAB" w:rsidRDefault="00563FAB" w:rsidP="00563FAB">
      <w:pPr>
        <w:ind w:firstLine="708"/>
        <w:jc w:val="both"/>
        <w:rPr>
          <w:b/>
        </w:rPr>
      </w:pPr>
      <w:r w:rsidRPr="00563FAB">
        <w:rPr>
          <w:b/>
        </w:rPr>
        <w:sym w:font="Wingdings" w:char="F06C"/>
      </w:r>
      <w:r w:rsidRPr="00563FAB">
        <w:rPr>
          <w:b/>
        </w:rPr>
        <w:t xml:space="preserve"> vztah člověka a společnosti, zejména kulturně odlišné</w:t>
      </w:r>
    </w:p>
    <w:p w:rsidR="00563FAB" w:rsidRPr="00563FAB" w:rsidRDefault="00563FAB" w:rsidP="00563FAB">
      <w:pPr>
        <w:ind w:firstLine="708"/>
        <w:jc w:val="both"/>
        <w:rPr>
          <w:b/>
        </w:rPr>
      </w:pPr>
      <w:r w:rsidRPr="00563FAB">
        <w:rPr>
          <w:b/>
        </w:rPr>
        <w:sym w:font="Wingdings" w:char="F06C"/>
      </w:r>
      <w:r w:rsidRPr="00563FAB">
        <w:rPr>
          <w:b/>
        </w:rPr>
        <w:t xml:space="preserve"> vztah člověka k jeho duchovnímu rozměru</w:t>
      </w:r>
    </w:p>
    <w:p w:rsidR="00563FAB" w:rsidRPr="00563FAB" w:rsidRDefault="00563FAB" w:rsidP="001746E2">
      <w:pPr>
        <w:jc w:val="both"/>
        <w:rPr>
          <w:b/>
        </w:rPr>
      </w:pPr>
    </w:p>
    <w:p w:rsidR="00563FAB" w:rsidRDefault="00652192" w:rsidP="001746E2">
      <w:pPr>
        <w:jc w:val="both"/>
        <w:rPr>
          <w:b/>
        </w:rPr>
      </w:pPr>
      <w:r>
        <w:rPr>
          <w:b/>
        </w:rPr>
        <w:t>Proble</w:t>
      </w:r>
      <w:r w:rsidR="00C4651D">
        <w:rPr>
          <w:b/>
        </w:rPr>
        <w:t>matika</w:t>
      </w:r>
      <w:r w:rsidR="00563FAB">
        <w:rPr>
          <w:b/>
        </w:rPr>
        <w:t xml:space="preserve"> třetího tématu </w:t>
      </w:r>
      <w:r w:rsidR="00C4651D">
        <w:rPr>
          <w:b/>
        </w:rPr>
        <w:t xml:space="preserve">není </w:t>
      </w:r>
      <w:r w:rsidR="00563FAB">
        <w:rPr>
          <w:b/>
        </w:rPr>
        <w:t>na</w:t>
      </w:r>
      <w:r w:rsidR="00EE1A47">
        <w:rPr>
          <w:b/>
        </w:rPr>
        <w:t xml:space="preserve"> </w:t>
      </w:r>
      <w:r w:rsidR="00C4651D">
        <w:rPr>
          <w:b/>
        </w:rPr>
        <w:t>rozdíl od prvních dvou</w:t>
      </w:r>
      <w:r w:rsidR="00563FAB">
        <w:rPr>
          <w:b/>
        </w:rPr>
        <w:t xml:space="preserve"> </w:t>
      </w:r>
      <w:r>
        <w:rPr>
          <w:b/>
        </w:rPr>
        <w:t>ve vzdělávacím procesu dnes dostatečně rozpracována</w:t>
      </w:r>
      <w:r w:rsidR="00563FAB">
        <w:rPr>
          <w:b/>
        </w:rPr>
        <w:t xml:space="preserve">. </w:t>
      </w:r>
      <w:r>
        <w:rPr>
          <w:b/>
        </w:rPr>
        <w:t>Poté, co v českém</w:t>
      </w:r>
      <w:r w:rsidR="00EE1A47">
        <w:rPr>
          <w:b/>
        </w:rPr>
        <w:t xml:space="preserve"> prostředí </w:t>
      </w:r>
      <w:r w:rsidR="00705D67">
        <w:rPr>
          <w:b/>
        </w:rPr>
        <w:t xml:space="preserve">ustoupila </w:t>
      </w:r>
      <w:r w:rsidR="00EE1A47">
        <w:rPr>
          <w:b/>
        </w:rPr>
        <w:t>z více příčin do pozadí nabídka tradičních křesťa</w:t>
      </w:r>
      <w:r w:rsidR="00EE1A47">
        <w:rPr>
          <w:b/>
        </w:rPr>
        <w:t>n</w:t>
      </w:r>
      <w:r w:rsidR="00EE1A47">
        <w:rPr>
          <w:b/>
        </w:rPr>
        <w:t xml:space="preserve">ských duchovních </w:t>
      </w:r>
      <w:r w:rsidR="00C4651D">
        <w:rPr>
          <w:b/>
        </w:rPr>
        <w:t>aktivit</w:t>
      </w:r>
      <w:r w:rsidR="00EE1A47">
        <w:rPr>
          <w:b/>
        </w:rPr>
        <w:t>, veřejnost t</w:t>
      </w:r>
      <w:r w:rsidR="004F5E29">
        <w:rPr>
          <w:b/>
        </w:rPr>
        <w:t>ápe, případně se nezasvěceně do</w:t>
      </w:r>
      <w:r w:rsidR="00EE1A47">
        <w:rPr>
          <w:b/>
        </w:rPr>
        <w:t xml:space="preserve">mnívá, že duchovní život </w:t>
      </w:r>
      <w:r w:rsidR="00C4651D">
        <w:rPr>
          <w:b/>
        </w:rPr>
        <w:t>člověka</w:t>
      </w:r>
      <w:r w:rsidR="00EE1A47">
        <w:rPr>
          <w:b/>
        </w:rPr>
        <w:t xml:space="preserve"> je přežitkem, který nemá v epoše vědy a rozvoje</w:t>
      </w:r>
      <w:r w:rsidR="00C4651D">
        <w:rPr>
          <w:b/>
        </w:rPr>
        <w:t xml:space="preserve"> technologií své opodstatnění. Tento poměrně rozšířený předsudek s</w:t>
      </w:r>
      <w:r w:rsidR="00EE1A47">
        <w:rPr>
          <w:b/>
        </w:rPr>
        <w:t xml:space="preserve">ouvisí </w:t>
      </w:r>
      <w:r>
        <w:rPr>
          <w:b/>
        </w:rPr>
        <w:t xml:space="preserve">mj. </w:t>
      </w:r>
      <w:r w:rsidR="00EE1A47">
        <w:rPr>
          <w:b/>
        </w:rPr>
        <w:t>s nevyrovnanou vzdělaností společnosti, kde dominují povrchně praktické tec</w:t>
      </w:r>
      <w:r w:rsidR="00EE1A47">
        <w:rPr>
          <w:b/>
        </w:rPr>
        <w:t>h</w:t>
      </w:r>
      <w:r w:rsidR="00EE1A47">
        <w:rPr>
          <w:b/>
        </w:rPr>
        <w:t>nické</w:t>
      </w:r>
      <w:r w:rsidR="00C4651D">
        <w:rPr>
          <w:b/>
        </w:rPr>
        <w:t xml:space="preserve"> a</w:t>
      </w:r>
      <w:r w:rsidR="004F5E29">
        <w:rPr>
          <w:b/>
        </w:rPr>
        <w:t xml:space="preserve">d. obory a chybí společenskovědní, </w:t>
      </w:r>
      <w:r w:rsidR="00705D67">
        <w:rPr>
          <w:b/>
        </w:rPr>
        <w:t xml:space="preserve">zejména filosofické a současně </w:t>
      </w:r>
      <w:r w:rsidR="00C4651D">
        <w:rPr>
          <w:b/>
        </w:rPr>
        <w:t>ovšem i</w:t>
      </w:r>
      <w:r w:rsidR="004F5E29">
        <w:rPr>
          <w:b/>
        </w:rPr>
        <w:t xml:space="preserve"> </w:t>
      </w:r>
      <w:r>
        <w:rPr>
          <w:b/>
        </w:rPr>
        <w:t xml:space="preserve">dnes velmi </w:t>
      </w:r>
      <w:r w:rsidR="004F5E29">
        <w:rPr>
          <w:b/>
        </w:rPr>
        <w:t xml:space="preserve">atraktivní  </w:t>
      </w:r>
      <w:r w:rsidR="00362905">
        <w:rPr>
          <w:b/>
        </w:rPr>
        <w:t>disciplina</w:t>
      </w:r>
      <w:r w:rsidR="004F5E29">
        <w:rPr>
          <w:b/>
        </w:rPr>
        <w:t xml:space="preserve"> na pomezí sociálních a přírodních věd – psychologie. Ta </w:t>
      </w:r>
      <w:r w:rsidR="005A49C6">
        <w:rPr>
          <w:b/>
        </w:rPr>
        <w:t>nyní umí</w:t>
      </w:r>
      <w:r w:rsidR="004F5E29">
        <w:rPr>
          <w:b/>
        </w:rPr>
        <w:t xml:space="preserve"> </w:t>
      </w:r>
      <w:r w:rsidR="00705D67">
        <w:rPr>
          <w:b/>
        </w:rPr>
        <w:t>přesvědčivě</w:t>
      </w:r>
      <w:r w:rsidR="005A49C6">
        <w:rPr>
          <w:b/>
        </w:rPr>
        <w:t xml:space="preserve"> doložit</w:t>
      </w:r>
      <w:r w:rsidR="004F5E29">
        <w:rPr>
          <w:b/>
        </w:rPr>
        <w:t xml:space="preserve"> jeden z typů inteligence </w:t>
      </w:r>
      <w:r w:rsidR="00705D67">
        <w:rPr>
          <w:b/>
        </w:rPr>
        <w:t xml:space="preserve">lidské </w:t>
      </w:r>
      <w:r w:rsidR="004F5E29">
        <w:rPr>
          <w:b/>
        </w:rPr>
        <w:t xml:space="preserve">centrální nervové soustavy a z ní přirozeně vyplývající duševní potřeby člověka </w:t>
      </w:r>
      <w:r w:rsidR="004F5E29">
        <w:rPr>
          <w:b/>
        </w:rPr>
        <w:lastRenderedPageBreak/>
        <w:t>v rov</w:t>
      </w:r>
      <w:r w:rsidR="00492AF0">
        <w:rPr>
          <w:b/>
        </w:rPr>
        <w:t>ině duchovní. Spirituální typ</w:t>
      </w:r>
      <w:r w:rsidR="004F5E29">
        <w:rPr>
          <w:b/>
        </w:rPr>
        <w:t xml:space="preserve"> inteligence a potřeba</w:t>
      </w:r>
      <w:r w:rsidR="00206651">
        <w:rPr>
          <w:b/>
        </w:rPr>
        <w:t xml:space="preserve"> jejího užití</w:t>
      </w:r>
      <w:r w:rsidR="004F5E29">
        <w:rPr>
          <w:b/>
        </w:rPr>
        <w:t xml:space="preserve"> u různých lidí </w:t>
      </w:r>
      <w:r w:rsidR="00492AF0">
        <w:rPr>
          <w:b/>
        </w:rPr>
        <w:t xml:space="preserve">je samozřejmě </w:t>
      </w:r>
      <w:r w:rsidR="004F5E29">
        <w:rPr>
          <w:b/>
        </w:rPr>
        <w:t xml:space="preserve">podle vrozených </w:t>
      </w:r>
      <w:r w:rsidR="00492AF0">
        <w:rPr>
          <w:b/>
        </w:rPr>
        <w:t>předpokladů</w:t>
      </w:r>
      <w:r w:rsidR="004F5E29">
        <w:rPr>
          <w:b/>
        </w:rPr>
        <w:t xml:space="preserve"> i </w:t>
      </w:r>
      <w:r w:rsidR="00492AF0">
        <w:rPr>
          <w:b/>
        </w:rPr>
        <w:t xml:space="preserve">jejich </w:t>
      </w:r>
      <w:r w:rsidR="004F5E29">
        <w:rPr>
          <w:b/>
        </w:rPr>
        <w:t xml:space="preserve">rozvíjení </w:t>
      </w:r>
      <w:r w:rsidR="00492AF0">
        <w:rPr>
          <w:b/>
        </w:rPr>
        <w:t xml:space="preserve">odlišnou </w:t>
      </w:r>
      <w:r w:rsidR="004F5E29">
        <w:rPr>
          <w:b/>
        </w:rPr>
        <w:t>živo</w:t>
      </w:r>
      <w:r w:rsidR="00492AF0">
        <w:rPr>
          <w:b/>
        </w:rPr>
        <w:t>tní praxí různě vysoká</w:t>
      </w:r>
      <w:r w:rsidR="004F5E29">
        <w:rPr>
          <w:b/>
        </w:rPr>
        <w:t>, tak jako další z více typů inteligence</w:t>
      </w:r>
      <w:r w:rsidR="00705D67" w:rsidRPr="0014321B">
        <w:rPr>
          <w:rStyle w:val="Znakapoznpodarou"/>
        </w:rPr>
        <w:footnoteReference w:id="2"/>
      </w:r>
      <w:r w:rsidR="004F5E29">
        <w:rPr>
          <w:b/>
        </w:rPr>
        <w:t>. Patří však v hodnotové orien</w:t>
      </w:r>
      <w:r w:rsidR="00492AF0">
        <w:rPr>
          <w:b/>
        </w:rPr>
        <w:t>taci k nejpodstatn</w:t>
      </w:r>
      <w:r w:rsidR="004F5E29">
        <w:rPr>
          <w:b/>
        </w:rPr>
        <w:t>ějším</w:t>
      </w:r>
      <w:r w:rsidR="00492AF0">
        <w:rPr>
          <w:b/>
        </w:rPr>
        <w:t>, proto je škodlivé</w:t>
      </w:r>
      <w:r w:rsidR="004F5E29">
        <w:rPr>
          <w:b/>
        </w:rPr>
        <w:t xml:space="preserve"> ji zanedbávat. Je </w:t>
      </w:r>
      <w:r w:rsidR="00492AF0">
        <w:rPr>
          <w:b/>
        </w:rPr>
        <w:t>tedy</w:t>
      </w:r>
      <w:r w:rsidR="004F5E29">
        <w:rPr>
          <w:b/>
        </w:rPr>
        <w:t xml:space="preserve"> třeba, aby instituce poskytující vzdělávací služby veřejnosti vytvářely obecnou nabídku duchovního ro</w:t>
      </w:r>
      <w:r w:rsidR="004F5E29">
        <w:rPr>
          <w:b/>
        </w:rPr>
        <w:t>z</w:t>
      </w:r>
      <w:r w:rsidR="004F5E29">
        <w:rPr>
          <w:b/>
        </w:rPr>
        <w:t xml:space="preserve">voje, v rámci které si pak každý jedinec vybere své osobní směřování, </w:t>
      </w:r>
      <w:r w:rsidR="00492AF0">
        <w:rPr>
          <w:b/>
        </w:rPr>
        <w:t>jež</w:t>
      </w:r>
      <w:r w:rsidR="004F5E29">
        <w:rPr>
          <w:b/>
        </w:rPr>
        <w:t xml:space="preserve"> může </w:t>
      </w:r>
      <w:r w:rsidR="00492AF0">
        <w:rPr>
          <w:b/>
        </w:rPr>
        <w:t>odpovídat</w:t>
      </w:r>
      <w:r w:rsidR="004F5E29">
        <w:rPr>
          <w:b/>
        </w:rPr>
        <w:t xml:space="preserve"> </w:t>
      </w:r>
      <w:r w:rsidR="00492AF0">
        <w:rPr>
          <w:b/>
        </w:rPr>
        <w:t xml:space="preserve">buď </w:t>
      </w:r>
      <w:r w:rsidR="004F5E29">
        <w:rPr>
          <w:b/>
        </w:rPr>
        <w:t>tra</w:t>
      </w:r>
      <w:r w:rsidR="00492AF0">
        <w:rPr>
          <w:b/>
        </w:rPr>
        <w:t>dici západní civilizace</w:t>
      </w:r>
      <w:r w:rsidR="004F5E29">
        <w:rPr>
          <w:b/>
        </w:rPr>
        <w:t xml:space="preserve">, nebo </w:t>
      </w:r>
      <w:r w:rsidR="00492AF0">
        <w:rPr>
          <w:b/>
        </w:rPr>
        <w:t>vycházet z</w:t>
      </w:r>
      <w:r w:rsidR="00392F48">
        <w:rPr>
          <w:b/>
        </w:rPr>
        <w:t> </w:t>
      </w:r>
      <w:r w:rsidR="004F5E29">
        <w:rPr>
          <w:b/>
        </w:rPr>
        <w:t>jiné</w:t>
      </w:r>
      <w:r w:rsidR="00392F48">
        <w:rPr>
          <w:b/>
        </w:rPr>
        <w:t>,</w:t>
      </w:r>
      <w:r w:rsidR="004F5E29">
        <w:rPr>
          <w:b/>
        </w:rPr>
        <w:t xml:space="preserve"> </w:t>
      </w:r>
      <w:r w:rsidR="00492AF0">
        <w:rPr>
          <w:b/>
        </w:rPr>
        <w:t>adekvátně</w:t>
      </w:r>
      <w:r w:rsidR="004F5E29">
        <w:rPr>
          <w:b/>
        </w:rPr>
        <w:t xml:space="preserve"> multikulturní</w:t>
      </w:r>
      <w:r w:rsidR="00492AF0">
        <w:rPr>
          <w:b/>
        </w:rPr>
        <w:t xml:space="preserve"> nabídce</w:t>
      </w:r>
      <w:r w:rsidR="004F5E29">
        <w:rPr>
          <w:b/>
        </w:rPr>
        <w:t xml:space="preserve"> globální společnosti.</w:t>
      </w:r>
      <w:r w:rsidR="00206651">
        <w:rPr>
          <w:b/>
        </w:rPr>
        <w:t xml:space="preserve"> Muzea (galerie) umění </w:t>
      </w:r>
      <w:r w:rsidR="00362905">
        <w:rPr>
          <w:b/>
        </w:rPr>
        <w:t>jsou nazývány</w:t>
      </w:r>
      <w:r w:rsidR="00206651">
        <w:rPr>
          <w:b/>
        </w:rPr>
        <w:t xml:space="preserve"> ně</w:t>
      </w:r>
      <w:r w:rsidR="00362905">
        <w:rPr>
          <w:b/>
        </w:rPr>
        <w:t>kterými</w:t>
      </w:r>
      <w:r w:rsidR="00206651">
        <w:rPr>
          <w:b/>
        </w:rPr>
        <w:t xml:space="preserve"> sociologic</w:t>
      </w:r>
      <w:r w:rsidR="00362905">
        <w:rPr>
          <w:b/>
        </w:rPr>
        <w:t>k</w:t>
      </w:r>
      <w:r w:rsidR="00C86381">
        <w:rPr>
          <w:b/>
        </w:rPr>
        <w:t>ý</w:t>
      </w:r>
      <w:r w:rsidR="00362905">
        <w:rPr>
          <w:b/>
        </w:rPr>
        <w:t>mi</w:t>
      </w:r>
      <w:r w:rsidR="00206651">
        <w:rPr>
          <w:b/>
        </w:rPr>
        <w:t xml:space="preserve"> studie</w:t>
      </w:r>
      <w:r w:rsidR="00362905">
        <w:rPr>
          <w:b/>
        </w:rPr>
        <w:t>mi jako</w:t>
      </w:r>
      <w:r w:rsidR="00206651">
        <w:rPr>
          <w:b/>
        </w:rPr>
        <w:t xml:space="preserve"> </w:t>
      </w:r>
      <w:r w:rsidR="00492AF0">
        <w:rPr>
          <w:b/>
        </w:rPr>
        <w:t>„</w:t>
      </w:r>
      <w:r w:rsidR="00206651">
        <w:rPr>
          <w:b/>
        </w:rPr>
        <w:t>chrámy umění</w:t>
      </w:r>
      <w:r w:rsidR="00492AF0">
        <w:rPr>
          <w:b/>
        </w:rPr>
        <w:t>“</w:t>
      </w:r>
      <w:r w:rsidR="00206651">
        <w:rPr>
          <w:b/>
        </w:rPr>
        <w:t>. Je dobré</w:t>
      </w:r>
      <w:r w:rsidR="00492AF0">
        <w:rPr>
          <w:b/>
        </w:rPr>
        <w:t xml:space="preserve"> usilovat o to</w:t>
      </w:r>
      <w:r w:rsidR="00206651">
        <w:rPr>
          <w:b/>
        </w:rPr>
        <w:t xml:space="preserve">, aby šlo o chrámy ducha v hlubším pojetí a nikoli chrámy povrchní estetiky či </w:t>
      </w:r>
      <w:r w:rsidR="00492AF0">
        <w:rPr>
          <w:b/>
        </w:rPr>
        <w:t>jakékoliv</w:t>
      </w:r>
      <w:r w:rsidR="00206651">
        <w:rPr>
          <w:b/>
        </w:rPr>
        <w:t xml:space="preserve"> mělce uko</w:t>
      </w:r>
      <w:r w:rsidR="00206651">
        <w:rPr>
          <w:b/>
        </w:rPr>
        <w:t>t</w:t>
      </w:r>
      <w:r w:rsidR="00206651">
        <w:rPr>
          <w:b/>
        </w:rPr>
        <w:t>vené filosofie.</w:t>
      </w:r>
    </w:p>
    <w:p w:rsidR="000B5795" w:rsidRDefault="000B5795" w:rsidP="001746E2">
      <w:pPr>
        <w:jc w:val="both"/>
        <w:rPr>
          <w:b/>
        </w:rPr>
      </w:pPr>
    </w:p>
    <w:p w:rsidR="000B5795" w:rsidRDefault="000B5795" w:rsidP="001746E2">
      <w:pPr>
        <w:jc w:val="both"/>
        <w:rPr>
          <w:b/>
        </w:rPr>
      </w:pPr>
      <w:r>
        <w:rPr>
          <w:b/>
        </w:rPr>
        <w:t>Ze zmíněného problému nevyrovnané vzdělanosti vyplývá pro</w:t>
      </w:r>
      <w:r w:rsidR="006A6E86">
        <w:rPr>
          <w:b/>
        </w:rPr>
        <w:t xml:space="preserve"> vzdělávací ústavy typu muzeí umění další z úkolů. </w:t>
      </w:r>
      <w:r w:rsidR="009F5388">
        <w:rPr>
          <w:b/>
        </w:rPr>
        <w:t>Nabízet speciální humanitní programy absolventům vysokých škol, jimž skladba přednášek ne</w:t>
      </w:r>
      <w:r w:rsidR="009F5388">
        <w:rPr>
          <w:b/>
        </w:rPr>
        <w:t>u</w:t>
      </w:r>
      <w:r w:rsidR="009F5388">
        <w:rPr>
          <w:b/>
        </w:rPr>
        <w:t>možnila seznámení s hlubšími principy života společnosti a jednotlivce (technické, obchodní ad. special</w:t>
      </w:r>
      <w:r w:rsidR="009F5388">
        <w:rPr>
          <w:b/>
        </w:rPr>
        <w:t>i</w:t>
      </w:r>
      <w:r w:rsidR="009F5388">
        <w:rPr>
          <w:b/>
        </w:rPr>
        <w:t>zace).</w:t>
      </w:r>
    </w:p>
    <w:p w:rsidR="004F5E29" w:rsidRDefault="004F5E29" w:rsidP="001746E2">
      <w:pPr>
        <w:jc w:val="both"/>
        <w:rPr>
          <w:b/>
        </w:rPr>
      </w:pPr>
    </w:p>
    <w:p w:rsidR="004F5E29" w:rsidRDefault="004F5E29" w:rsidP="001746E2">
      <w:pPr>
        <w:jc w:val="both"/>
        <w:rPr>
          <w:b/>
        </w:rPr>
      </w:pPr>
      <w:r>
        <w:rPr>
          <w:b/>
        </w:rPr>
        <w:t xml:space="preserve">V oblasti užívání volné tvorby ke vzdělávání veřejnosti je pak ještě </w:t>
      </w:r>
      <w:r w:rsidR="0017294C">
        <w:rPr>
          <w:b/>
        </w:rPr>
        <w:t xml:space="preserve">aktuální otázka zvyšování gramotnosti. Gramotnost nepředstavuje vzdělanost, jak mylně </w:t>
      </w:r>
      <w:r w:rsidR="003D75AC">
        <w:rPr>
          <w:b/>
        </w:rPr>
        <w:t>píší</w:t>
      </w:r>
      <w:r w:rsidR="0017294C">
        <w:rPr>
          <w:b/>
        </w:rPr>
        <w:t xml:space="preserve"> někteří publicisté, ale znalost určitého typu kód</w:t>
      </w:r>
      <w:r w:rsidR="0017294C">
        <w:rPr>
          <w:b/>
        </w:rPr>
        <w:t>o</w:t>
      </w:r>
      <w:r w:rsidR="0017294C">
        <w:rPr>
          <w:b/>
        </w:rPr>
        <w:t>vání</w:t>
      </w:r>
      <w:r w:rsidR="003D75AC">
        <w:rPr>
          <w:b/>
        </w:rPr>
        <w:t xml:space="preserve"> (slovního, obrazového apod.)</w:t>
      </w:r>
      <w:r w:rsidR="0017294C">
        <w:rPr>
          <w:b/>
        </w:rPr>
        <w:t xml:space="preserve">. Velmi </w:t>
      </w:r>
      <w:r w:rsidR="003D75AC">
        <w:rPr>
          <w:b/>
        </w:rPr>
        <w:t>užitečně</w:t>
      </w:r>
      <w:r w:rsidR="0017294C">
        <w:rPr>
          <w:b/>
        </w:rPr>
        <w:t xml:space="preserve"> se v poslední době </w:t>
      </w:r>
      <w:r w:rsidR="003D75AC">
        <w:rPr>
          <w:b/>
        </w:rPr>
        <w:t>poukazuje na to</w:t>
      </w:r>
      <w:r w:rsidR="0017294C">
        <w:rPr>
          <w:b/>
        </w:rPr>
        <w:t>, že v české (ale i další) populaci není dostatečně vysoká tzv. čtenářská gramotnost. Jde o náročnější</w:t>
      </w:r>
      <w:r w:rsidR="00264ACE">
        <w:rPr>
          <w:b/>
        </w:rPr>
        <w:t xml:space="preserve"> typ kódování překr</w:t>
      </w:r>
      <w:r w:rsidR="00264ACE">
        <w:rPr>
          <w:b/>
        </w:rPr>
        <w:t>a</w:t>
      </w:r>
      <w:r w:rsidR="00264ACE">
        <w:rPr>
          <w:b/>
        </w:rPr>
        <w:t>čující prvoplánové užití řeči. Schopnost rozumět druhot</w:t>
      </w:r>
      <w:r w:rsidR="0017294C">
        <w:rPr>
          <w:b/>
        </w:rPr>
        <w:t xml:space="preserve">ným významům sdělovaným pomocí různých typů </w:t>
      </w:r>
      <w:r w:rsidR="00362905">
        <w:rPr>
          <w:b/>
        </w:rPr>
        <w:t xml:space="preserve">znaků a </w:t>
      </w:r>
      <w:r w:rsidR="0017294C">
        <w:rPr>
          <w:b/>
        </w:rPr>
        <w:t>symbolů. Podobný problém existuje ve vizuální komunikaci, proto se při zvyšov</w:t>
      </w:r>
      <w:r w:rsidR="00264ACE">
        <w:rPr>
          <w:b/>
        </w:rPr>
        <w:t>ání společenské gramotnosti moh</w:t>
      </w:r>
      <w:r w:rsidR="0017294C">
        <w:rPr>
          <w:b/>
        </w:rPr>
        <w:t>ou instituce pracující s verbální a vizuální komunikací vhodně navzájem doplňovat.</w:t>
      </w:r>
      <w:r w:rsidR="00335E72">
        <w:rPr>
          <w:rStyle w:val="Znakapoznpodarou"/>
          <w:b/>
        </w:rPr>
        <w:footnoteReference w:id="3"/>
      </w:r>
      <w:r w:rsidR="0017294C">
        <w:rPr>
          <w:b/>
        </w:rPr>
        <w:t xml:space="preserve"> </w:t>
      </w:r>
    </w:p>
    <w:p w:rsidR="00362905" w:rsidRDefault="00362905" w:rsidP="001746E2">
      <w:pPr>
        <w:jc w:val="both"/>
        <w:rPr>
          <w:b/>
        </w:rPr>
      </w:pPr>
    </w:p>
    <w:p w:rsidR="0017294C" w:rsidRDefault="0017294C" w:rsidP="001746E2">
      <w:pPr>
        <w:jc w:val="both"/>
        <w:rPr>
          <w:b/>
        </w:rPr>
      </w:pPr>
      <w:r>
        <w:rPr>
          <w:b/>
        </w:rPr>
        <w:t>V oblasti užité tvorby (architektury a designu) pak jde</w:t>
      </w:r>
      <w:r w:rsidR="00166FE2">
        <w:rPr>
          <w:b/>
        </w:rPr>
        <w:t xml:space="preserve"> ve vzdělávací činnosti muzeí</w:t>
      </w:r>
      <w:r>
        <w:rPr>
          <w:b/>
        </w:rPr>
        <w:t xml:space="preserve"> o </w:t>
      </w:r>
      <w:r w:rsidR="00166FE2">
        <w:rPr>
          <w:b/>
        </w:rPr>
        <w:t>potřebu</w:t>
      </w:r>
      <w:r>
        <w:rPr>
          <w:b/>
        </w:rPr>
        <w:t xml:space="preserve"> nepoukaz</w:t>
      </w:r>
      <w:r>
        <w:rPr>
          <w:b/>
        </w:rPr>
        <w:t>o</w:t>
      </w:r>
      <w:r>
        <w:rPr>
          <w:b/>
        </w:rPr>
        <w:t>vat především, nebo dokon</w:t>
      </w:r>
      <w:r w:rsidR="00166FE2">
        <w:rPr>
          <w:b/>
        </w:rPr>
        <w:t xml:space="preserve">ce jenom </w:t>
      </w:r>
      <w:r>
        <w:rPr>
          <w:b/>
        </w:rPr>
        <w:t>na její stylové kvality</w:t>
      </w:r>
      <w:r w:rsidR="00335E72">
        <w:rPr>
          <w:rStyle w:val="Znakapoznpodarou"/>
          <w:b/>
        </w:rPr>
        <w:footnoteReference w:id="4"/>
      </w:r>
      <w:r>
        <w:rPr>
          <w:b/>
        </w:rPr>
        <w:t>, ale vyváženě také (nebo zvýrazněně před</w:t>
      </w:r>
      <w:r>
        <w:rPr>
          <w:b/>
        </w:rPr>
        <w:t>e</w:t>
      </w:r>
      <w:r>
        <w:rPr>
          <w:b/>
        </w:rPr>
        <w:t xml:space="preserve">vším) na její funkce vztahující se k prostředí (ekologie) a lidskému organismu (ergonomie). To umožňuje harmonizaci předmětů a prostředí, ve kterém žijeme, což </w:t>
      </w:r>
      <w:r w:rsidR="00166FE2">
        <w:rPr>
          <w:b/>
        </w:rPr>
        <w:t>představuje</w:t>
      </w:r>
      <w:r>
        <w:rPr>
          <w:b/>
        </w:rPr>
        <w:t xml:space="preserve"> nesmírně důležitý potenciál užité tvorby, který není dostatečně využíván. Tím se dostáváme zpět k úvodnímu tematickému členění</w:t>
      </w:r>
      <w:r w:rsidR="003D75AC">
        <w:rPr>
          <w:b/>
        </w:rPr>
        <w:t xml:space="preserve"> progr</w:t>
      </w:r>
      <w:r w:rsidR="003D75AC">
        <w:rPr>
          <w:b/>
        </w:rPr>
        <w:t>a</w:t>
      </w:r>
      <w:r w:rsidR="003D75AC">
        <w:rPr>
          <w:b/>
        </w:rPr>
        <w:t>mového zaměření muzea</w:t>
      </w:r>
      <w:r>
        <w:rPr>
          <w:b/>
        </w:rPr>
        <w:t>, v němž vztah člověka a prostředí tvoří jeden ze tří hlavních bodů.</w:t>
      </w:r>
      <w:r w:rsidR="007246A8">
        <w:rPr>
          <w:b/>
        </w:rPr>
        <w:t xml:space="preserve"> Problematika ekologie a ergonomie doplňuje v muzeu užívaný soubor společenských věd o přírodní obory a umožňuje tak ještě více plnit vzdělávací funkci podobně jako dnes žádané „vědecké“ či „IQ-parky“.</w:t>
      </w:r>
    </w:p>
    <w:p w:rsidR="00555CA3" w:rsidRDefault="00555CA3" w:rsidP="001746E2">
      <w:pPr>
        <w:jc w:val="both"/>
        <w:rPr>
          <w:b/>
        </w:rPr>
      </w:pPr>
    </w:p>
    <w:p w:rsidR="001D70CA" w:rsidRDefault="00555CA3" w:rsidP="001746E2">
      <w:pPr>
        <w:jc w:val="both"/>
      </w:pPr>
      <w:r>
        <w:t xml:space="preserve">Věříme, že popis našeho výzkumného programu a z jeho výsledků </w:t>
      </w:r>
      <w:r w:rsidR="003D75AC">
        <w:t>připravených výstav, přednášek i</w:t>
      </w:r>
      <w:r>
        <w:t xml:space="preserve"> dalších vzdělávacích aktivit v následujících kapitolách přesvědčivě doloží, že jsme se o naplnění výše popsané vize p</w:t>
      </w:r>
      <w:r>
        <w:t>o</w:t>
      </w:r>
      <w:r>
        <w:t>kusili</w:t>
      </w:r>
      <w:r w:rsidR="00335E72">
        <w:t>.</w:t>
      </w:r>
    </w:p>
    <w:p w:rsidR="007F4805" w:rsidRDefault="007F4805" w:rsidP="001746E2">
      <w:pPr>
        <w:jc w:val="both"/>
      </w:pPr>
    </w:p>
    <w:p w:rsidR="007F4805" w:rsidRDefault="00FD0A0D" w:rsidP="00FD0A0D">
      <w:pPr>
        <w:jc w:val="center"/>
      </w:pPr>
      <w:r>
        <w:rPr>
          <w:noProof/>
        </w:rPr>
        <w:drawing>
          <wp:inline distT="0" distB="0" distL="0" distR="0">
            <wp:extent cx="2350077" cy="1828377"/>
            <wp:effectExtent l="19050" t="19050" r="12123" b="19473"/>
            <wp:docPr id="4" name="obrázek 1" descr="C:\Users\uzivatel\Desktop\136SSCAM\SNC0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136SSCAM\SNC036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744" t="14111" r="26016" b="27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965" cy="18275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6AB" w:rsidRDefault="005666AB" w:rsidP="00FD0A0D">
      <w:pPr>
        <w:jc w:val="center"/>
      </w:pPr>
    </w:p>
    <w:p w:rsidR="00FD0A0D" w:rsidRDefault="00FD0A0D" w:rsidP="00FD0A0D">
      <w:pPr>
        <w:jc w:val="center"/>
      </w:pPr>
      <w:r>
        <w:rPr>
          <w:noProof/>
        </w:rPr>
        <w:drawing>
          <wp:inline distT="0" distB="0" distL="0" distR="0">
            <wp:extent cx="2355848" cy="1264073"/>
            <wp:effectExtent l="19050" t="19050" r="25402" b="12277"/>
            <wp:docPr id="5" name="obrázek 2" descr="C:\Users\uzivatel\Desktop\136SSCAM\SNC0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Desktop\136SSCAM\SNC036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096" t="13887" b="10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391" cy="12724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88" w:rsidRDefault="009F5388" w:rsidP="009F5388">
      <w:pPr>
        <w:jc w:val="center"/>
        <w:rPr>
          <w:i/>
        </w:rPr>
      </w:pPr>
    </w:p>
    <w:p w:rsidR="009F5388" w:rsidRPr="009F5388" w:rsidRDefault="005666AB" w:rsidP="009F5388">
      <w:pPr>
        <w:jc w:val="center"/>
        <w:rPr>
          <w:i/>
        </w:rPr>
      </w:pPr>
      <w:r>
        <w:rPr>
          <w:i/>
        </w:rPr>
        <w:t xml:space="preserve">Stálá expozice plastiky: </w:t>
      </w:r>
      <w:r w:rsidR="00FD0A0D">
        <w:rPr>
          <w:i/>
        </w:rPr>
        <w:t>Co oči nevidí, rozum domysl</w:t>
      </w:r>
      <w:r w:rsidR="009F5388" w:rsidRPr="009F5388">
        <w:rPr>
          <w:i/>
        </w:rPr>
        <w:t>í...</w:t>
      </w:r>
      <w:r>
        <w:rPr>
          <w:i/>
        </w:rPr>
        <w:t xml:space="preserve"> (moderní a současné umění)</w:t>
      </w:r>
    </w:p>
    <w:p w:rsidR="00EF1F73" w:rsidRDefault="00BF201D" w:rsidP="00BF201D">
      <w:pPr>
        <w:jc w:val="center"/>
      </w:pPr>
      <w:r>
        <w:rPr>
          <w:noProof/>
        </w:rPr>
        <w:lastRenderedPageBreak/>
        <w:drawing>
          <wp:inline distT="0" distB="0" distL="0" distR="0">
            <wp:extent cx="3262115" cy="4296053"/>
            <wp:effectExtent l="342900" t="247650" r="319285" b="218797"/>
            <wp:docPr id="3" name="obrázek 1" descr="C:\Users\uzivatel\AppData\Local\Microsoft\Windows Live Mail\WLMDSS.tmp\WLM748E.tmp\foto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AppData\Local\Microsoft\Windows Live Mail\WLMDSS.tmp\WLM748E.tmp\foto_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6285"/>
                    <a:stretch>
                      <a:fillRect/>
                    </a:stretch>
                  </pic:blipFill>
                  <pic:spPr bwMode="auto">
                    <a:xfrm rot="501392">
                      <a:off x="0" y="0"/>
                      <a:ext cx="3295849" cy="43404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1F73">
        <w:rPr>
          <w:noProof/>
        </w:rPr>
        <w:drawing>
          <wp:inline distT="0" distB="0" distL="0" distR="0">
            <wp:extent cx="5708553" cy="3801352"/>
            <wp:effectExtent l="19050" t="19050" r="25497" b="27698"/>
            <wp:docPr id="2" name="obrázek 1" descr="D:\kronika muzea 11\KVĚTEN\DSC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ronika muzea 11\KVĚTEN\DSC_01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553" cy="38013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F73" w:rsidRDefault="00EF1F73" w:rsidP="00BF201D">
      <w:pPr>
        <w:jc w:val="center"/>
      </w:pPr>
    </w:p>
    <w:p w:rsidR="00EF1F73" w:rsidRPr="00EF1F73" w:rsidRDefault="00EF1F73" w:rsidP="00BF201D">
      <w:pPr>
        <w:jc w:val="center"/>
        <w:rPr>
          <w:i/>
        </w:rPr>
      </w:pPr>
      <w:r w:rsidRPr="00EF1F73">
        <w:rPr>
          <w:i/>
        </w:rPr>
        <w:t>Některé z výstav Muzea umění a designu, jak je dnes dobrým zvykem, mapují vztah mezi uměním a vědou.</w:t>
      </w:r>
    </w:p>
    <w:p w:rsidR="00DC0199" w:rsidRDefault="00DC0199" w:rsidP="00BF201D">
      <w:pPr>
        <w:jc w:val="center"/>
      </w:pPr>
      <w:r>
        <w:rPr>
          <w:noProof/>
        </w:rPr>
        <w:lastRenderedPageBreak/>
        <w:drawing>
          <wp:inline distT="0" distB="0" distL="0" distR="0">
            <wp:extent cx="3613865" cy="5105817"/>
            <wp:effectExtent l="19050" t="19050" r="24685" b="18633"/>
            <wp:docPr id="1" name="obrázek 1" descr="IMG_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0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851" b="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157" cy="51118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1D" w:rsidRDefault="00BF201D" w:rsidP="00BF201D">
      <w:pPr>
        <w:jc w:val="center"/>
      </w:pPr>
    </w:p>
    <w:p w:rsidR="009671AF" w:rsidRDefault="00EF1F73" w:rsidP="002204A7">
      <w:pPr>
        <w:jc w:val="center"/>
        <w:rPr>
          <w:i/>
        </w:rPr>
      </w:pPr>
      <w:r>
        <w:rPr>
          <w:i/>
        </w:rPr>
        <w:t>Ukázka programového letáku vztahujícího</w:t>
      </w:r>
      <w:r w:rsidR="00BF201D" w:rsidRPr="00CB7B46">
        <w:rPr>
          <w:i/>
        </w:rPr>
        <w:t xml:space="preserve"> se </w:t>
      </w:r>
      <w:r w:rsidR="00CB7B46" w:rsidRPr="00CB7B46">
        <w:rPr>
          <w:i/>
        </w:rPr>
        <w:t>k naplňování vize</w:t>
      </w:r>
    </w:p>
    <w:p w:rsidR="005A49C6" w:rsidRDefault="005A49C6" w:rsidP="002204A7">
      <w:pPr>
        <w:jc w:val="center"/>
        <w:rPr>
          <w:i/>
        </w:rPr>
      </w:pPr>
    </w:p>
    <w:p w:rsidR="005A49C6" w:rsidRDefault="005A49C6" w:rsidP="005A49C6">
      <w:pPr>
        <w:jc w:val="both"/>
      </w:pPr>
      <w:r>
        <w:t>Na závěr kapitoly o koncepčních otázkách důležitá úvaha o umění, které je v muzeích užíváno k</w:t>
      </w:r>
      <w:r w:rsidR="006672E3">
        <w:t>e</w:t>
      </w:r>
      <w:r>
        <w:t> vzdělávací činnosti. 20. století a zejména jeho druhá polovina vedly k tomu, že předmět zájmu muzeí umění přešel od v</w:t>
      </w:r>
      <w:r>
        <w:t>ý</w:t>
      </w:r>
      <w:r>
        <w:t xml:space="preserve">tvarného umění </w:t>
      </w:r>
      <w:r w:rsidR="000C23A2">
        <w:t>k </w:t>
      </w:r>
      <w:r w:rsidR="000C23A2" w:rsidRPr="000B5795">
        <w:rPr>
          <w:b/>
        </w:rPr>
        <w:t>vizuální kultuře</w:t>
      </w:r>
      <w:r w:rsidR="000C23A2">
        <w:t>. Přispěla k tomu přirozená stylová propojenost tradičních výtvarných oborů s fotografií i filmem a návazně jeho elektronick</w:t>
      </w:r>
      <w:r w:rsidR="000B5795">
        <w:t>ou technikou – videem. Tato nová</w:t>
      </w:r>
      <w:r w:rsidR="000C23A2">
        <w:t xml:space="preserve"> média užívala i zvukovou složku. Není proto d</w:t>
      </w:r>
      <w:r w:rsidR="000B5795">
        <w:t>ivu, že samotná zvuková tvorba t</w:t>
      </w:r>
      <w:r w:rsidR="000C23A2">
        <w:t>ak našla přirozený prostor k prezentaci také pod střechou galerií a muzeí umění. Konceptuá</w:t>
      </w:r>
      <w:r w:rsidR="00597FD9">
        <w:t>l</w:t>
      </w:r>
      <w:r w:rsidR="000C23A2">
        <w:t>ní trendy pak přinesly do výstavních síní body</w:t>
      </w:r>
      <w:r w:rsidR="00597FD9">
        <w:t>-</w:t>
      </w:r>
      <w:proofErr w:type="spellStart"/>
      <w:r w:rsidR="000C23A2">
        <w:t>art</w:t>
      </w:r>
      <w:proofErr w:type="spellEnd"/>
      <w:r w:rsidR="000C23A2">
        <w:t xml:space="preserve"> a happening, tedy v podstatě divadlo. Nejcharakter</w:t>
      </w:r>
      <w:r w:rsidR="006672E3">
        <w:t>i</w:t>
      </w:r>
      <w:r w:rsidR="000C23A2">
        <w:t>stičtějším názvem vzdělávacích institucí užívajících k prezentaci výstavních síni se proto stalo „</w:t>
      </w:r>
      <w:r w:rsidR="000C23A2" w:rsidRPr="000B5795">
        <w:rPr>
          <w:b/>
        </w:rPr>
        <w:t>M</w:t>
      </w:r>
      <w:r w:rsidR="000C23A2" w:rsidRPr="000B5795">
        <w:rPr>
          <w:b/>
        </w:rPr>
        <w:t>u</w:t>
      </w:r>
      <w:r w:rsidR="000C23A2" w:rsidRPr="000B5795">
        <w:rPr>
          <w:b/>
        </w:rPr>
        <w:t>zeum umění</w:t>
      </w:r>
      <w:r w:rsidR="000C23A2">
        <w:t>“</w:t>
      </w:r>
      <w:r w:rsidR="00597FD9">
        <w:t xml:space="preserve">, čím je </w:t>
      </w:r>
      <w:r w:rsidR="000B5795">
        <w:t xml:space="preserve">dobře </w:t>
      </w:r>
      <w:r w:rsidR="00597FD9">
        <w:t>naznačena dnešní propojenost médií. Hlavním rysem odlišnosti muzeí umění od mnoha dalších institucí pracujících s různými druhy a typy tvorby je vyšší náročnost a z ní vyplývající poslání spíše vzdělávací než oddechově-zábavné.</w:t>
      </w:r>
    </w:p>
    <w:p w:rsidR="00071ED8" w:rsidRDefault="00071ED8" w:rsidP="005A49C6">
      <w:pPr>
        <w:jc w:val="both"/>
      </w:pPr>
    </w:p>
    <w:p w:rsidR="00071ED8" w:rsidRDefault="001F2817" w:rsidP="00071ED8">
      <w:pPr>
        <w:jc w:val="center"/>
      </w:pPr>
      <w:r>
        <w:rPr>
          <w:noProof/>
        </w:rPr>
        <w:pict>
          <v:rect id="_x0000_s1026" style="position:absolute;left:0;text-align:left;margin-left:231.75pt;margin-top:6.05pt;width:48.45pt;height:33.9pt;z-index:251658240" filled="f" strokecolor="red"/>
        </w:pict>
      </w:r>
      <w:r w:rsidR="00071ED8">
        <w:rPr>
          <w:noProof/>
        </w:rPr>
        <w:drawing>
          <wp:inline distT="0" distB="0" distL="0" distR="0">
            <wp:extent cx="1533711" cy="1572173"/>
            <wp:effectExtent l="38100" t="19050" r="28389" b="28027"/>
            <wp:docPr id="6" name="obrázek 1" descr="C:\DATA\dokumenty notb\MUZEUM UMĚNÍ BENEŠOV\20.výročí\Publikace ke 20. výročí\OBRÁZKY\posl.sken\2012_06_14\digitální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ATA\dokumenty notb\MUZEUM UMĚNÍ BENEŠOV\20.výročí\Publikace ke 20. výročí\OBRÁZKY\posl.sken\2012_06_14\digitální_0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486" t="11585" r="29685" b="31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939" cy="15898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ED8" w:rsidRDefault="00071ED8" w:rsidP="00071ED8">
      <w:pPr>
        <w:jc w:val="center"/>
      </w:pPr>
    </w:p>
    <w:p w:rsidR="00071ED8" w:rsidRDefault="00071ED8" w:rsidP="00071ED8">
      <w:pPr>
        <w:jc w:val="center"/>
        <w:rPr>
          <w:i/>
        </w:rPr>
      </w:pPr>
      <w:r w:rsidRPr="00071ED8">
        <w:rPr>
          <w:i/>
        </w:rPr>
        <w:t>Kvalitní centra umění se zabývají společenskými tématy.</w:t>
      </w:r>
    </w:p>
    <w:p w:rsidR="000E22AE" w:rsidRPr="002D54DD" w:rsidRDefault="000E22AE" w:rsidP="000E22AE">
      <w:pPr>
        <w:shd w:val="clear" w:color="auto" w:fill="FFFFFF"/>
        <w:jc w:val="both"/>
        <w:rPr>
          <w:bCs/>
        </w:rPr>
      </w:pPr>
      <w:r w:rsidRPr="002D54DD">
        <w:rPr>
          <w:bCs/>
        </w:rPr>
        <w:lastRenderedPageBreak/>
        <w:t>NEMÁME RÁDI KLIŠÉ</w:t>
      </w:r>
    </w:p>
    <w:p w:rsidR="000E22AE" w:rsidRPr="002D54DD" w:rsidRDefault="000E22AE" w:rsidP="000E22AE">
      <w:pPr>
        <w:shd w:val="clear" w:color="auto" w:fill="FFFFFF"/>
        <w:jc w:val="both"/>
        <w:rPr>
          <w:bCs/>
        </w:rPr>
      </w:pPr>
    </w:p>
    <w:p w:rsidR="000E22AE" w:rsidRPr="002D54DD" w:rsidRDefault="000E22AE" w:rsidP="000E22AE">
      <w:pPr>
        <w:shd w:val="clear" w:color="auto" w:fill="FFFFFF"/>
        <w:jc w:val="both"/>
        <w:rPr>
          <w:bCs/>
        </w:rPr>
      </w:pPr>
      <w:r w:rsidRPr="002D54DD">
        <w:rPr>
          <w:bCs/>
        </w:rPr>
        <w:t xml:space="preserve">Obsah vize může být doplněn také popisem toho, co </w:t>
      </w:r>
      <w:r w:rsidR="002D54DD" w:rsidRPr="002D54DD">
        <w:rPr>
          <w:bCs/>
        </w:rPr>
        <w:t>od</w:t>
      </w:r>
      <w:r w:rsidRPr="002D54DD">
        <w:rPr>
          <w:bCs/>
        </w:rPr>
        <w:t>mítáme. Naše muzeum př</w:t>
      </w:r>
      <w:r w:rsidR="002D54DD" w:rsidRPr="002D54DD">
        <w:rPr>
          <w:bCs/>
        </w:rPr>
        <w:t>í</w:t>
      </w:r>
      <w:r w:rsidRPr="002D54DD">
        <w:rPr>
          <w:bCs/>
        </w:rPr>
        <w:t xml:space="preserve">liš nepodporuje všeobecně rozšířená klišé. </w:t>
      </w:r>
      <w:r w:rsidR="002D54DD" w:rsidRPr="002D54DD">
        <w:rPr>
          <w:bCs/>
        </w:rPr>
        <w:t xml:space="preserve">Jsme tím známí, a proto není divu, že když </w:t>
      </w:r>
      <w:r w:rsidR="003C77EF">
        <w:rPr>
          <w:bCs/>
        </w:rPr>
        <w:t>kulturní revue</w:t>
      </w:r>
      <w:r w:rsidR="002D54DD" w:rsidRPr="002D54DD">
        <w:rPr>
          <w:bCs/>
        </w:rPr>
        <w:t xml:space="preserve"> A2 připravil</w:t>
      </w:r>
      <w:r w:rsidR="003C77EF">
        <w:rPr>
          <w:bCs/>
        </w:rPr>
        <w:t>a</w:t>
      </w:r>
      <w:r w:rsidR="002D54DD" w:rsidRPr="002D54DD">
        <w:rPr>
          <w:bCs/>
        </w:rPr>
        <w:t xml:space="preserve"> číslo na téma klišé, pož</w:t>
      </w:r>
      <w:r w:rsidR="002D54DD" w:rsidRPr="002D54DD">
        <w:rPr>
          <w:bCs/>
        </w:rPr>
        <w:t>á</w:t>
      </w:r>
      <w:r w:rsidR="002D54DD" w:rsidRPr="002D54DD">
        <w:rPr>
          <w:bCs/>
        </w:rPr>
        <w:t>dal</w:t>
      </w:r>
      <w:r w:rsidR="007C43E4">
        <w:rPr>
          <w:bCs/>
        </w:rPr>
        <w:t>a</w:t>
      </w:r>
      <w:r w:rsidR="002D54DD" w:rsidRPr="002D54DD">
        <w:rPr>
          <w:bCs/>
        </w:rPr>
        <w:t xml:space="preserve"> o příspěvky i našeho ředitele. Nahlédněte proto do jeho textů charakteristických pro postoj celého muzea.</w:t>
      </w:r>
      <w:r w:rsidR="007C43E4">
        <w:rPr>
          <w:rStyle w:val="Znakapoznpodarou"/>
          <w:bCs/>
        </w:rPr>
        <w:footnoteReference w:id="5"/>
      </w:r>
    </w:p>
    <w:p w:rsidR="002D54DD" w:rsidRDefault="002D54DD" w:rsidP="000E22AE">
      <w:pPr>
        <w:shd w:val="clear" w:color="auto" w:fill="FFFFFF"/>
        <w:jc w:val="both"/>
        <w:rPr>
          <w:b/>
          <w:bCs/>
        </w:rPr>
      </w:pPr>
    </w:p>
    <w:p w:rsidR="000E22AE" w:rsidRPr="00E1165F" w:rsidRDefault="002D54DD" w:rsidP="000E22AE">
      <w:pPr>
        <w:shd w:val="clear" w:color="auto" w:fill="FFFFFF"/>
        <w:jc w:val="both"/>
      </w:pPr>
      <w:r>
        <w:rPr>
          <w:b/>
          <w:bCs/>
        </w:rPr>
        <w:t>V</w:t>
      </w:r>
      <w:r w:rsidR="000E22AE" w:rsidRPr="00E1165F">
        <w:rPr>
          <w:b/>
          <w:bCs/>
        </w:rPr>
        <w:t>ýstavy vizuální tvorby</w:t>
      </w:r>
      <w:r w:rsidR="000E22AE">
        <w:rPr>
          <w:b/>
          <w:bCs/>
        </w:rPr>
        <w:t xml:space="preserve">. </w:t>
      </w:r>
      <w:r w:rsidR="000E22AE" w:rsidRPr="00E1165F">
        <w:t>Výtvarné, resp. vizuální umění patří k nejnáročnějším produktům lidské činnosti. Není proto divu, že při své prezentaci soustřeďuje pozornost nejvíce na sebe samé – na svou estetiku, techniky i autory. Je tomu tak i u většiny tematických výstav, které vytvářejí dojem zaměření do mimoumělecké oblasti. Je to přirozené a takové přístupy k prezentaci tvorby mají své opodstatnění. Pokud jde ale o zcela převažující př</w:t>
      </w:r>
      <w:r w:rsidR="000E22AE" w:rsidRPr="00E1165F">
        <w:t>í</w:t>
      </w:r>
      <w:r w:rsidR="000E22AE" w:rsidRPr="00E1165F">
        <w:t>stup, stává se z něj klišé. Tvorba přece v mnoha (často lepších) případech nevzniká proto, aby upozornila na sebe či svého autora, ale proto, že chce o něčem podstatném komunikovat a silné emoce, které dokáže uvolnit, v ní hrají jen podpůrnou roli. Potom běžný způsob prezentace zapadající do klišé „uměleckého provozu“ komun</w:t>
      </w:r>
      <w:r w:rsidR="000E22AE" w:rsidRPr="00E1165F">
        <w:t>i</w:t>
      </w:r>
      <w:r w:rsidR="000E22AE" w:rsidRPr="00E1165F">
        <w:t>kaci nepodpoří, naopak ji často odvrátí nezamýšleným směrem a od předpokládaných adresátů. Ne nadarmo se mluví o chrámech umění, které slouží jen pro jeho adoraci. Výstav mimo toto klišé je minimum. Pojmy umění a umělec v nich nejsou centrem pozornosti (ale také nejsou zcela negovány), prostředí je voleno adekvátně k</w:t>
      </w:r>
      <w:r w:rsidR="000E22AE" w:rsidRPr="00E1165F">
        <w:t>o</w:t>
      </w:r>
      <w:r w:rsidR="000E22AE" w:rsidRPr="00E1165F">
        <w:t>munikačnímu záměru.</w:t>
      </w:r>
    </w:p>
    <w:p w:rsidR="002D54DD" w:rsidRDefault="002D54DD" w:rsidP="000E22AE">
      <w:pPr>
        <w:shd w:val="clear" w:color="auto" w:fill="FFFFFF"/>
        <w:jc w:val="both"/>
        <w:rPr>
          <w:b/>
          <w:bCs/>
        </w:rPr>
      </w:pPr>
    </w:p>
    <w:p w:rsidR="000E22AE" w:rsidRPr="00E1165F" w:rsidRDefault="002D54DD" w:rsidP="000E22AE">
      <w:pPr>
        <w:shd w:val="clear" w:color="auto" w:fill="FFFFFF"/>
        <w:jc w:val="both"/>
      </w:pPr>
      <w:r>
        <w:rPr>
          <w:b/>
          <w:bCs/>
        </w:rPr>
        <w:t>G</w:t>
      </w:r>
      <w:r w:rsidR="000E22AE" w:rsidRPr="00E1165F">
        <w:rPr>
          <w:b/>
          <w:bCs/>
        </w:rPr>
        <w:t>alerijní animace</w:t>
      </w:r>
      <w:r>
        <w:rPr>
          <w:b/>
          <w:bCs/>
        </w:rPr>
        <w:t xml:space="preserve">. </w:t>
      </w:r>
      <w:r w:rsidR="000E22AE" w:rsidRPr="00E1165F">
        <w:t>Z extrému do extrému. Po létech lhostejnosti k návštěvníkům se česká muzea umění nechala strhnout k módním animačním programům, aniž by přemýšlela, zda se vždy a ke všemu hodí. Stalo se tak z nich samotných i z jejich společenského ocenění klišé, které může přinášet více škody než užitku. Stačí si totiž uv</w:t>
      </w:r>
      <w:r w:rsidR="000E22AE" w:rsidRPr="00E1165F">
        <w:t>ě</w:t>
      </w:r>
      <w:r w:rsidR="000E22AE" w:rsidRPr="00E1165F">
        <w:t>domit jen některé z mnoha faktorů: umělecké dílo vzniká často v tichu, bez halasu slovní komunikace, v osamění autora, bez přítomnosti dalších lidí. Tyto podmínky jsou pak optimální i pro tzv. adopční situaci, tedy chvíli, kdy divák dílo vnímá. „Oživování“ je vhodné jen někdy, musí se dít citlivě a nesedí všem typům jedinců, kterým bývá mechanicky nabízeno. Nejlepší muzea umění se proto soustředí spíše na přípravu diváka, kterého potom pošlou už k dílu samotného. Postarají se spíše, aby měl klid, pohodu, dobré světlo a třeba i posezení s vínem či kávou.</w:t>
      </w:r>
    </w:p>
    <w:p w:rsidR="002D54DD" w:rsidRDefault="002D54DD" w:rsidP="000E22AE">
      <w:pPr>
        <w:shd w:val="clear" w:color="auto" w:fill="FFFFFF"/>
        <w:jc w:val="both"/>
        <w:rPr>
          <w:b/>
          <w:bCs/>
        </w:rPr>
      </w:pPr>
    </w:p>
    <w:p w:rsidR="000E22AE" w:rsidRPr="00E1165F" w:rsidRDefault="002D54DD" w:rsidP="000E22AE">
      <w:pPr>
        <w:shd w:val="clear" w:color="auto" w:fill="FFFFFF"/>
        <w:jc w:val="both"/>
      </w:pPr>
      <w:r>
        <w:rPr>
          <w:b/>
          <w:bCs/>
        </w:rPr>
        <w:t>N</w:t>
      </w:r>
      <w:r w:rsidR="000E22AE" w:rsidRPr="00E1165F">
        <w:rPr>
          <w:b/>
          <w:bCs/>
        </w:rPr>
        <w:t>ávštěvnost muzea</w:t>
      </w:r>
      <w:r>
        <w:rPr>
          <w:b/>
          <w:bCs/>
        </w:rPr>
        <w:t xml:space="preserve">. </w:t>
      </w:r>
      <w:r w:rsidR="000E22AE" w:rsidRPr="00E1165F">
        <w:t>Statistiky jasně dokládají, že akce výtvarného umění přitahují ve srovnání s hudbou, liter</w:t>
      </w:r>
      <w:r w:rsidR="000E22AE" w:rsidRPr="00E1165F">
        <w:t>a</w:t>
      </w:r>
      <w:r w:rsidR="000E22AE" w:rsidRPr="00E1165F">
        <w:t>turou, divadlem, filmem či tancem nejmenší procento veřejnosti. To má při pozorném pohledu své logické důvody. Těch si nevšímáme a přistupujeme na stupidní klišé soutěže o vysokou návštěvnost. Namísto atrakcí a populistických ústupků zřizovatelům, politikům a komerčním sponzorům by měla muzea umění argumentovat nezastupitelnou společenskou potřebou kulturního servisu pro elity, které jsou rozhodujícími silami rozvoje každé komunity, včetně rozvoje ekonomického.</w:t>
      </w:r>
    </w:p>
    <w:p w:rsidR="002D54DD" w:rsidRDefault="002D54DD" w:rsidP="000E22AE">
      <w:pPr>
        <w:shd w:val="clear" w:color="auto" w:fill="FFFFFF"/>
        <w:jc w:val="both"/>
        <w:rPr>
          <w:b/>
          <w:bCs/>
        </w:rPr>
      </w:pPr>
    </w:p>
    <w:p w:rsidR="000E22AE" w:rsidRPr="00E1165F" w:rsidRDefault="002D54DD" w:rsidP="000E22AE">
      <w:pPr>
        <w:shd w:val="clear" w:color="auto" w:fill="FFFFFF"/>
        <w:jc w:val="both"/>
      </w:pPr>
      <w:r>
        <w:rPr>
          <w:b/>
          <w:bCs/>
        </w:rPr>
        <w:t>L</w:t>
      </w:r>
      <w:r w:rsidR="000E22AE" w:rsidRPr="00E1165F">
        <w:rPr>
          <w:b/>
          <w:bCs/>
        </w:rPr>
        <w:t>ogo</w:t>
      </w:r>
      <w:r>
        <w:rPr>
          <w:b/>
          <w:bCs/>
        </w:rPr>
        <w:t xml:space="preserve">. </w:t>
      </w:r>
      <w:r w:rsidR="000E22AE" w:rsidRPr="00E1165F">
        <w:t xml:space="preserve">Ještě před dvaceti třiceti lety dokázali i mnozí neodborníci užitečně odlišovat </w:t>
      </w:r>
      <w:proofErr w:type="spellStart"/>
      <w:r w:rsidR="000E22AE" w:rsidRPr="00E1165F">
        <w:t>logotypy</w:t>
      </w:r>
      <w:proofErr w:type="spellEnd"/>
      <w:r w:rsidR="000E22AE" w:rsidRPr="00E1165F">
        <w:t xml:space="preserve"> od grafických sy</w:t>
      </w:r>
      <w:r w:rsidR="000E22AE" w:rsidRPr="00E1165F">
        <w:t>m</w:t>
      </w:r>
      <w:r w:rsidR="000E22AE" w:rsidRPr="00E1165F">
        <w:t>bolů, kombinovaných značek, informačních piktogramů a historických erbů podle jejich rozdílné skladby a funkce. Stádním přizpůsobením rádoby atraktivní módě slangu tuto schopnost většina lidí dnes ztratila a „jede“ v klišé loga.</w:t>
      </w:r>
      <w:r w:rsidR="003C77EF">
        <w:t xml:space="preserve"> My se snažíme učit veřejnost užívání bohatosti tvarů češtiny, která dokáže rozlišovat mnoho významů.</w:t>
      </w:r>
    </w:p>
    <w:p w:rsidR="002D54DD" w:rsidRDefault="002D54DD" w:rsidP="000E22AE">
      <w:pPr>
        <w:shd w:val="clear" w:color="auto" w:fill="FFFFFF"/>
        <w:jc w:val="both"/>
        <w:rPr>
          <w:b/>
          <w:bCs/>
        </w:rPr>
      </w:pPr>
    </w:p>
    <w:p w:rsidR="000E22AE" w:rsidRDefault="002D54DD" w:rsidP="000E22AE">
      <w:pPr>
        <w:shd w:val="clear" w:color="auto" w:fill="FFFFFF"/>
        <w:jc w:val="both"/>
      </w:pPr>
      <w:r>
        <w:rPr>
          <w:b/>
          <w:bCs/>
        </w:rPr>
        <w:t>M</w:t>
      </w:r>
      <w:r w:rsidR="000E22AE" w:rsidRPr="00E1165F">
        <w:rPr>
          <w:b/>
          <w:bCs/>
        </w:rPr>
        <w:t xml:space="preserve">nožství článků v odborných </w:t>
      </w:r>
      <w:r w:rsidR="003C77EF">
        <w:rPr>
          <w:b/>
          <w:bCs/>
        </w:rPr>
        <w:t xml:space="preserve">(recenzovaných) </w:t>
      </w:r>
      <w:r w:rsidR="000E22AE" w:rsidRPr="00E1165F">
        <w:rPr>
          <w:b/>
          <w:bCs/>
        </w:rPr>
        <w:t>časopisech</w:t>
      </w:r>
      <w:r w:rsidR="003C77EF">
        <w:rPr>
          <w:b/>
          <w:bCs/>
        </w:rPr>
        <w:t xml:space="preserve">. </w:t>
      </w:r>
      <w:r>
        <w:t>Ve</w:t>
      </w:r>
      <w:r w:rsidR="000E22AE" w:rsidRPr="00E1165F">
        <w:t xml:space="preserve"> společenských věd</w:t>
      </w:r>
      <w:r>
        <w:t>ách není možné počítat</w:t>
      </w:r>
      <w:r w:rsidR="003C77EF">
        <w:t xml:space="preserve"> s</w:t>
      </w:r>
      <w:r w:rsidR="000E22AE" w:rsidRPr="00E1165F">
        <w:t xml:space="preserve"> automatický</w:t>
      </w:r>
      <w:r w:rsidR="003C77EF">
        <w:t>m</w:t>
      </w:r>
      <w:r w:rsidR="000E22AE" w:rsidRPr="00E1165F">
        <w:t xml:space="preserve"> přínos</w:t>
      </w:r>
      <w:r w:rsidR="003C77EF">
        <w:t>em kvalitní teorie</w:t>
      </w:r>
      <w:r w:rsidR="000E22AE" w:rsidRPr="00E1165F">
        <w:t xml:space="preserve"> praxi</w:t>
      </w:r>
      <w:r w:rsidR="003C77EF">
        <w:t>, jako ve vědách přírodních</w:t>
      </w:r>
      <w:r w:rsidR="000E22AE" w:rsidRPr="00E1165F">
        <w:t xml:space="preserve">. U humanitního vědce </w:t>
      </w:r>
      <w:r w:rsidR="003C77EF">
        <w:t xml:space="preserve">proto musí </w:t>
      </w:r>
      <w:r w:rsidR="000E22AE" w:rsidRPr="00E1165F">
        <w:t>předst</w:t>
      </w:r>
      <w:r w:rsidR="000E22AE" w:rsidRPr="00E1165F">
        <w:t>a</w:t>
      </w:r>
      <w:r w:rsidR="003C77EF">
        <w:t>vovat</w:t>
      </w:r>
      <w:r w:rsidR="000E22AE" w:rsidRPr="00E1165F">
        <w:t xml:space="preserve"> kritérium efektivnosti jeho práce především </w:t>
      </w:r>
      <w:r w:rsidR="003C77EF">
        <w:t xml:space="preserve">množství a sdílnost jeho </w:t>
      </w:r>
      <w:r w:rsidR="000E22AE" w:rsidRPr="00E1165F">
        <w:t>popularizač</w:t>
      </w:r>
      <w:r w:rsidR="003C77EF">
        <w:t>ní textů v běžném tisku</w:t>
      </w:r>
      <w:r w:rsidR="000E22AE" w:rsidRPr="00E1165F">
        <w:t xml:space="preserve"> a další aktivity určené laickému prostředí, které ovšem logicky nejsou tak atraktivní. Proto se jim chybně většina špičkových odborníků společenských věd vyhýbá.</w:t>
      </w:r>
      <w:r w:rsidR="003C77EF">
        <w:t xml:space="preserve"> My si jich u našich pracovníků ceníme.</w:t>
      </w:r>
    </w:p>
    <w:p w:rsidR="00D57EDE" w:rsidRDefault="00D57EDE" w:rsidP="000E22AE">
      <w:pPr>
        <w:shd w:val="clear" w:color="auto" w:fill="FFFFFF"/>
        <w:jc w:val="both"/>
      </w:pPr>
    </w:p>
    <w:p w:rsidR="00D57EDE" w:rsidRDefault="00D57EDE" w:rsidP="000E22AE">
      <w:pPr>
        <w:shd w:val="clear" w:color="auto" w:fill="FFFFFF"/>
        <w:jc w:val="both"/>
      </w:pPr>
    </w:p>
    <w:p w:rsidR="000E22AE" w:rsidRPr="00D57EDE" w:rsidRDefault="00D57EDE" w:rsidP="00D57EDE">
      <w:pPr>
        <w:shd w:val="clear" w:color="auto" w:fill="FFFFFF"/>
        <w:jc w:val="center"/>
      </w:pPr>
      <w:r w:rsidRPr="00D57EDE">
        <w:rPr>
          <w:noProof/>
        </w:rPr>
        <w:drawing>
          <wp:inline distT="0" distB="0" distL="0" distR="0">
            <wp:extent cx="5709621" cy="2455049"/>
            <wp:effectExtent l="19050" t="19050" r="24429" b="21451"/>
            <wp:docPr id="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905" t="23314" r="9761" b="13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555" cy="24558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22AE" w:rsidRPr="00D57EDE" w:rsidSect="008868F3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7B9A" w:rsidRDefault="00FA7B9A" w:rsidP="001746E2">
      <w:r>
        <w:separator/>
      </w:r>
    </w:p>
  </w:endnote>
  <w:endnote w:type="continuationSeparator" w:id="0">
    <w:p w:rsidR="00FA7B9A" w:rsidRDefault="00FA7B9A" w:rsidP="001746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76283"/>
      <w:docPartObj>
        <w:docPartGallery w:val="Page Numbers (Bottom of Page)"/>
        <w:docPartUnique/>
      </w:docPartObj>
    </w:sdtPr>
    <w:sdtContent>
      <w:p w:rsidR="00CC001C" w:rsidRDefault="001F2817">
        <w:pPr>
          <w:pStyle w:val="Zpat"/>
          <w:jc w:val="center"/>
        </w:pPr>
        <w:fldSimple w:instr=" PAGE   \* MERGEFORMAT ">
          <w:r w:rsidR="00FE70F5">
            <w:rPr>
              <w:noProof/>
            </w:rPr>
            <w:t>7</w:t>
          </w:r>
        </w:fldSimple>
      </w:p>
    </w:sdtContent>
  </w:sdt>
  <w:p w:rsidR="00CC001C" w:rsidRDefault="00CC001C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7B9A" w:rsidRDefault="00FA7B9A" w:rsidP="001746E2">
      <w:r>
        <w:separator/>
      </w:r>
    </w:p>
  </w:footnote>
  <w:footnote w:type="continuationSeparator" w:id="0">
    <w:p w:rsidR="00FA7B9A" w:rsidRDefault="00FA7B9A" w:rsidP="001746E2">
      <w:r>
        <w:continuationSeparator/>
      </w:r>
    </w:p>
  </w:footnote>
  <w:footnote w:id="1">
    <w:p w:rsidR="00F65136" w:rsidRPr="00F65136" w:rsidRDefault="00F65136">
      <w:pPr>
        <w:pStyle w:val="Textpoznpodarou"/>
        <w:rPr>
          <w:sz w:val="14"/>
          <w:szCs w:val="14"/>
        </w:rPr>
      </w:pPr>
      <w:r w:rsidRPr="00F65136">
        <w:rPr>
          <w:rStyle w:val="Znakapoznpodarou"/>
          <w:sz w:val="14"/>
          <w:szCs w:val="14"/>
        </w:rPr>
        <w:footnoteRef/>
      </w:r>
      <w:r w:rsidRPr="00F65136">
        <w:rPr>
          <w:sz w:val="14"/>
          <w:szCs w:val="14"/>
        </w:rPr>
        <w:t xml:space="preserve"> Pro méně vzdělané vrstvy je taková charakteristika nepřijatelná, nebo až k smíchu, ale vzdělanost společnosti nezadržitelně stoupá a postupně ovlivní veřejné mínění i na venkově.</w:t>
      </w:r>
    </w:p>
  </w:footnote>
  <w:footnote w:id="2">
    <w:p w:rsidR="00CC001C" w:rsidRPr="00705D67" w:rsidRDefault="00CC001C">
      <w:pPr>
        <w:pStyle w:val="Textpoznpodarou"/>
        <w:rPr>
          <w:sz w:val="12"/>
          <w:szCs w:val="12"/>
        </w:rPr>
      </w:pPr>
      <w:r w:rsidRPr="00705D67">
        <w:rPr>
          <w:rStyle w:val="Znakapoznpodarou"/>
          <w:sz w:val="12"/>
          <w:szCs w:val="12"/>
        </w:rPr>
        <w:footnoteRef/>
      </w:r>
      <w:r w:rsidRPr="00705D67">
        <w:rPr>
          <w:sz w:val="12"/>
          <w:szCs w:val="12"/>
        </w:rPr>
        <w:t xml:space="preserve"> Mnoho lidí stále ještě zaostale vztahuje inteligenci jen k úvodní skupině typů, měřitelných testy IQ a nebere v úvahu, že už léta se </w:t>
      </w:r>
      <w:r>
        <w:rPr>
          <w:sz w:val="12"/>
          <w:szCs w:val="12"/>
        </w:rPr>
        <w:t xml:space="preserve">i v běžných populárních textech </w:t>
      </w:r>
      <w:r w:rsidRPr="00705D67">
        <w:rPr>
          <w:sz w:val="12"/>
          <w:szCs w:val="12"/>
        </w:rPr>
        <w:t>zdůrazňuje mnohem vyšší důležitost třeba jen emočního typu inteligence.</w:t>
      </w:r>
    </w:p>
  </w:footnote>
  <w:footnote w:id="3">
    <w:p w:rsidR="00335E72" w:rsidRPr="00335E72" w:rsidRDefault="00335E72">
      <w:pPr>
        <w:pStyle w:val="Textpoznpodarou"/>
        <w:rPr>
          <w:sz w:val="12"/>
          <w:szCs w:val="12"/>
        </w:rPr>
      </w:pPr>
      <w:r w:rsidRPr="00335E72">
        <w:rPr>
          <w:rStyle w:val="Znakapoznpodarou"/>
          <w:sz w:val="12"/>
          <w:szCs w:val="12"/>
        </w:rPr>
        <w:footnoteRef/>
      </w:r>
      <w:r w:rsidRPr="00335E72">
        <w:rPr>
          <w:sz w:val="12"/>
          <w:szCs w:val="12"/>
        </w:rPr>
        <w:t xml:space="preserve"> </w:t>
      </w:r>
      <w:r>
        <w:rPr>
          <w:sz w:val="12"/>
          <w:szCs w:val="12"/>
        </w:rPr>
        <w:t xml:space="preserve"> </w:t>
      </w:r>
      <w:r w:rsidRPr="00335E72">
        <w:rPr>
          <w:sz w:val="12"/>
          <w:szCs w:val="12"/>
        </w:rPr>
        <w:t>Podrobněji k problematice gramotnosti v kapitole „Metody vzdělávací činnosti“.</w:t>
      </w:r>
    </w:p>
  </w:footnote>
  <w:footnote w:id="4">
    <w:p w:rsidR="00335E72" w:rsidRPr="00335E72" w:rsidRDefault="00335E72">
      <w:pPr>
        <w:pStyle w:val="Textpoznpodarou"/>
        <w:rPr>
          <w:sz w:val="12"/>
          <w:szCs w:val="12"/>
        </w:rPr>
      </w:pPr>
      <w:r w:rsidRPr="00335E72">
        <w:rPr>
          <w:rStyle w:val="Znakapoznpodarou"/>
          <w:sz w:val="12"/>
          <w:szCs w:val="12"/>
        </w:rPr>
        <w:footnoteRef/>
      </w:r>
      <w:r>
        <w:rPr>
          <w:sz w:val="12"/>
          <w:szCs w:val="12"/>
        </w:rPr>
        <w:t xml:space="preserve"> </w:t>
      </w:r>
      <w:r w:rsidRPr="00335E72">
        <w:rPr>
          <w:sz w:val="12"/>
          <w:szCs w:val="12"/>
        </w:rPr>
        <w:t xml:space="preserve"> </w:t>
      </w:r>
      <w:r w:rsidR="000B5795">
        <w:rPr>
          <w:sz w:val="12"/>
          <w:szCs w:val="12"/>
        </w:rPr>
        <w:t>...</w:t>
      </w:r>
      <w:r w:rsidRPr="00335E72">
        <w:rPr>
          <w:sz w:val="12"/>
          <w:szCs w:val="12"/>
        </w:rPr>
        <w:t>jak bývá špatným zvykem v českých muzeích, pokud se designem a architekturou vůbec zabývají</w:t>
      </w:r>
      <w:r>
        <w:rPr>
          <w:sz w:val="12"/>
          <w:szCs w:val="12"/>
        </w:rPr>
        <w:t>...</w:t>
      </w:r>
    </w:p>
  </w:footnote>
  <w:footnote w:id="5">
    <w:p w:rsidR="007C43E4" w:rsidRPr="007C43E4" w:rsidRDefault="007C43E4">
      <w:pPr>
        <w:pStyle w:val="Textpoznpodarou"/>
        <w:rPr>
          <w:sz w:val="16"/>
          <w:szCs w:val="16"/>
        </w:rPr>
      </w:pPr>
      <w:r w:rsidRPr="007C43E4">
        <w:rPr>
          <w:rStyle w:val="Znakapoznpodarou"/>
          <w:sz w:val="16"/>
          <w:szCs w:val="16"/>
        </w:rPr>
        <w:footnoteRef/>
      </w:r>
      <w:r w:rsidRPr="007C43E4">
        <w:rPr>
          <w:sz w:val="16"/>
          <w:szCs w:val="16"/>
        </w:rPr>
        <w:t xml:space="preserve"> Více v kapitole MUZEUM UMĚNÍ V SÍTI VZTAHŮ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embedSystemFonts/>
  <w:proofState w:spelling="clean"/>
  <w:stylePaneFormatFilter w:val="3F01"/>
  <w:defaultTabStop w:val="708"/>
  <w:autoHyphenation/>
  <w:hyphenationZone w:val="425"/>
  <w:drawingGridHorizontalSpacing w:val="57"/>
  <w:drawingGridVerticalSpacing w:val="57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46E2"/>
    <w:rsid w:val="00007FC8"/>
    <w:rsid w:val="00052872"/>
    <w:rsid w:val="00071ED8"/>
    <w:rsid w:val="000726A2"/>
    <w:rsid w:val="000B5795"/>
    <w:rsid w:val="000C23A2"/>
    <w:rsid w:val="000E22AE"/>
    <w:rsid w:val="001418BC"/>
    <w:rsid w:val="0014321B"/>
    <w:rsid w:val="00166FE2"/>
    <w:rsid w:val="0017294C"/>
    <w:rsid w:val="001746E2"/>
    <w:rsid w:val="0018584D"/>
    <w:rsid w:val="001A71CF"/>
    <w:rsid w:val="001C38B3"/>
    <w:rsid w:val="001C5F0B"/>
    <w:rsid w:val="001D70CA"/>
    <w:rsid w:val="001E6299"/>
    <w:rsid w:val="001F2817"/>
    <w:rsid w:val="00206651"/>
    <w:rsid w:val="002204A7"/>
    <w:rsid w:val="00264ACE"/>
    <w:rsid w:val="002D54DD"/>
    <w:rsid w:val="00306592"/>
    <w:rsid w:val="00335E72"/>
    <w:rsid w:val="00362905"/>
    <w:rsid w:val="00392F48"/>
    <w:rsid w:val="003A183A"/>
    <w:rsid w:val="003B33C6"/>
    <w:rsid w:val="003C77EF"/>
    <w:rsid w:val="003D75AC"/>
    <w:rsid w:val="003F3F33"/>
    <w:rsid w:val="00406EDB"/>
    <w:rsid w:val="004257A3"/>
    <w:rsid w:val="00431B52"/>
    <w:rsid w:val="00492AF0"/>
    <w:rsid w:val="004A0D8E"/>
    <w:rsid w:val="004A2D76"/>
    <w:rsid w:val="004F5027"/>
    <w:rsid w:val="004F5E29"/>
    <w:rsid w:val="00555CA3"/>
    <w:rsid w:val="00563FAB"/>
    <w:rsid w:val="005666AB"/>
    <w:rsid w:val="00597FD9"/>
    <w:rsid w:val="005A49C6"/>
    <w:rsid w:val="005D12AA"/>
    <w:rsid w:val="005D5BEA"/>
    <w:rsid w:val="005F7D48"/>
    <w:rsid w:val="00611CD3"/>
    <w:rsid w:val="00637C9F"/>
    <w:rsid w:val="00652192"/>
    <w:rsid w:val="006654F2"/>
    <w:rsid w:val="006672E3"/>
    <w:rsid w:val="0067705A"/>
    <w:rsid w:val="006A6E86"/>
    <w:rsid w:val="006D4CC8"/>
    <w:rsid w:val="00705D67"/>
    <w:rsid w:val="007246A8"/>
    <w:rsid w:val="007A42FA"/>
    <w:rsid w:val="007C3AF7"/>
    <w:rsid w:val="007C43E4"/>
    <w:rsid w:val="007E039D"/>
    <w:rsid w:val="007F4805"/>
    <w:rsid w:val="00884137"/>
    <w:rsid w:val="008868F3"/>
    <w:rsid w:val="008C5C8E"/>
    <w:rsid w:val="008D1AC5"/>
    <w:rsid w:val="008D29C4"/>
    <w:rsid w:val="008E73CC"/>
    <w:rsid w:val="00961D04"/>
    <w:rsid w:val="009671AF"/>
    <w:rsid w:val="00984333"/>
    <w:rsid w:val="009C6B21"/>
    <w:rsid w:val="009F23BC"/>
    <w:rsid w:val="009F5388"/>
    <w:rsid w:val="00A5768C"/>
    <w:rsid w:val="00AA63F1"/>
    <w:rsid w:val="00B01D76"/>
    <w:rsid w:val="00BA521E"/>
    <w:rsid w:val="00BD519F"/>
    <w:rsid w:val="00BE1071"/>
    <w:rsid w:val="00BF201D"/>
    <w:rsid w:val="00C12CCD"/>
    <w:rsid w:val="00C2710B"/>
    <w:rsid w:val="00C4651D"/>
    <w:rsid w:val="00C86381"/>
    <w:rsid w:val="00CB7B46"/>
    <w:rsid w:val="00CC001C"/>
    <w:rsid w:val="00D57EDE"/>
    <w:rsid w:val="00D61DFE"/>
    <w:rsid w:val="00D900B9"/>
    <w:rsid w:val="00DC0199"/>
    <w:rsid w:val="00E12D46"/>
    <w:rsid w:val="00E56645"/>
    <w:rsid w:val="00E87286"/>
    <w:rsid w:val="00E91362"/>
    <w:rsid w:val="00EB6008"/>
    <w:rsid w:val="00EE1A47"/>
    <w:rsid w:val="00EF1F73"/>
    <w:rsid w:val="00F14780"/>
    <w:rsid w:val="00F22DC5"/>
    <w:rsid w:val="00F26C21"/>
    <w:rsid w:val="00F43379"/>
    <w:rsid w:val="00F65136"/>
    <w:rsid w:val="00FA7B9A"/>
    <w:rsid w:val="00FB51A8"/>
    <w:rsid w:val="00FD0A0D"/>
    <w:rsid w:val="00FE70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>
      <w:pPr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1746E2"/>
    <w:pPr>
      <w:jc w:val="left"/>
    </w:pPr>
    <w:rPr>
      <w:rFonts w:ascii="Arial" w:hAnsi="Arial" w:cs="Arial"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1746E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1746E2"/>
    <w:rPr>
      <w:rFonts w:ascii="Arial" w:hAnsi="Arial" w:cs="Arial"/>
      <w:sz w:val="18"/>
      <w:szCs w:val="18"/>
    </w:rPr>
  </w:style>
  <w:style w:type="paragraph" w:styleId="Zpat">
    <w:name w:val="footer"/>
    <w:basedOn w:val="Normln"/>
    <w:link w:val="ZpatChar"/>
    <w:uiPriority w:val="99"/>
    <w:rsid w:val="001746E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746E2"/>
    <w:rPr>
      <w:rFonts w:ascii="Arial" w:hAnsi="Arial" w:cs="Arial"/>
      <w:sz w:val="18"/>
      <w:szCs w:val="18"/>
    </w:rPr>
  </w:style>
  <w:style w:type="paragraph" w:styleId="Textbubliny">
    <w:name w:val="Balloon Text"/>
    <w:basedOn w:val="Normln"/>
    <w:link w:val="TextbublinyChar"/>
    <w:rsid w:val="00DC019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DC0199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link w:val="TextpoznpodarouChar"/>
    <w:rsid w:val="00705D67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705D67"/>
    <w:rPr>
      <w:rFonts w:ascii="Arial" w:hAnsi="Arial" w:cs="Arial"/>
    </w:rPr>
  </w:style>
  <w:style w:type="character" w:styleId="Znakapoznpodarou">
    <w:name w:val="footnote reference"/>
    <w:basedOn w:val="Standardnpsmoodstavce"/>
    <w:rsid w:val="00705D67"/>
    <w:rPr>
      <w:vertAlign w:val="superscript"/>
    </w:rPr>
  </w:style>
  <w:style w:type="paragraph" w:styleId="Zkladntext">
    <w:name w:val="Body Text"/>
    <w:basedOn w:val="Normln"/>
    <w:link w:val="ZkladntextChar"/>
    <w:rsid w:val="00C12CCD"/>
    <w:pPr>
      <w:jc w:val="center"/>
    </w:pPr>
    <w:rPr>
      <w:rFonts w:cs="Times New Roman"/>
      <w:b/>
      <w:sz w:val="44"/>
      <w:szCs w:val="20"/>
    </w:rPr>
  </w:style>
  <w:style w:type="character" w:customStyle="1" w:styleId="ZkladntextChar">
    <w:name w:val="Základní text Char"/>
    <w:basedOn w:val="Standardnpsmoodstavce"/>
    <w:link w:val="Zkladntext"/>
    <w:rsid w:val="00C12CCD"/>
    <w:rPr>
      <w:rFonts w:ascii="Arial" w:hAnsi="Arial"/>
      <w:b/>
      <w:sz w:val="44"/>
    </w:rPr>
  </w:style>
  <w:style w:type="character" w:styleId="Siln">
    <w:name w:val="Strong"/>
    <w:basedOn w:val="Standardnpsmoodstavce"/>
    <w:uiPriority w:val="22"/>
    <w:qFormat/>
    <w:rsid w:val="00FE70F5"/>
    <w:rPr>
      <w:b/>
      <w:bCs/>
    </w:rPr>
  </w:style>
  <w:style w:type="character" w:styleId="Zvraznn">
    <w:name w:val="Emphasis"/>
    <w:basedOn w:val="Standardnpsmoodstavce"/>
    <w:uiPriority w:val="20"/>
    <w:qFormat/>
    <w:rsid w:val="00FE70F5"/>
    <w:rPr>
      <w:i/>
      <w:iCs/>
    </w:rPr>
  </w:style>
  <w:style w:type="paragraph" w:styleId="Normlnweb">
    <w:name w:val="Normal (Web)"/>
    <w:basedOn w:val="Normln"/>
    <w:uiPriority w:val="99"/>
    <w:unhideWhenUsed/>
    <w:rsid w:val="00FE70F5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FE70F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23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5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4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6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1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29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3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0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5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03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x.cz/cs/program?accompanying-events=on&amp;type=from-now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http://www.dox.cz/cs/program?year=2016&amp;for-families=on&amp;submiter=Zobrazit&amp;date=25.01.2016&amp;type=from-now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://www.dox.cz/cs/program?year=2016&amp;schools-and-groups=on&amp;submiter=Zobrazit&amp;date=25.01.2016&amp;type=from-now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E3AD32-1247-4029-9B78-CBF46B068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1197</TotalTime>
  <Pages>7</Pages>
  <Words>2370</Words>
  <Characters>13989</Characters>
  <Application>Microsoft Office Word</Application>
  <DocSecurity>0</DocSecurity>
  <Lines>116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Anna</cp:lastModifiedBy>
  <cp:revision>41</cp:revision>
  <dcterms:created xsi:type="dcterms:W3CDTF">2011-11-22T08:00:00Z</dcterms:created>
  <dcterms:modified xsi:type="dcterms:W3CDTF">2018-01-06T23:27:00Z</dcterms:modified>
</cp:coreProperties>
</file>