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FC" w:rsidRPr="00FF39FC" w:rsidRDefault="00FF39FC" w:rsidP="00FF39FC">
      <w:pPr>
        <w:rPr>
          <w:b/>
        </w:rPr>
      </w:pPr>
      <w:r w:rsidRPr="00FF39FC">
        <w:rPr>
          <w:b/>
        </w:rPr>
        <w:t>TĚŽIŠTĚ MUZEJNÍHO VZDĚLÁVÁNÍ:  ČTENÁŘSKÁ A NÁROČNĚJŠÍ VIZUÁLNÍ GRAMOTNOST</w:t>
      </w:r>
    </w:p>
    <w:p w:rsidR="00FF39FC" w:rsidRDefault="00FF39FC" w:rsidP="00FF39F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F0EA6">
        <w:rPr>
          <w:rFonts w:ascii="Arial" w:hAnsi="Arial" w:cs="Arial"/>
          <w:sz w:val="18"/>
          <w:szCs w:val="18"/>
        </w:rPr>
        <w:t>Vzdělávání v obou oblastech se optimálně podporuje, což je nezbytné využívat. Posiluje to i větší spolupráci muzeí a škol, neboť ve školách se učí především čtenářská gramotnost. Oba typy této náročnější komunikační schopnosti podporují u lidí vnímání a předávání bohatšího spektra obsahů</w:t>
      </w:r>
      <w:r>
        <w:rPr>
          <w:rFonts w:ascii="Arial" w:hAnsi="Arial" w:cs="Arial"/>
          <w:sz w:val="18"/>
          <w:szCs w:val="18"/>
        </w:rPr>
        <w:t>, které pracuje s větším a citlivějším rozlišením. Nejen v umělecké komunikaci je zajímavá také stránka stylu. Ta se v řeči týká i cizích slov. Jejich zbytečné užívání ovšem narušuje nejen styl, ale zejména čitelnost logických vazeb a tedy funkčnější srozumite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nost. Důležitou charakteristikou náročnější gramotnosti je i práce se sekundárními obsahy, mj. proto, že lidská kultura si z různých důvodů zvykla ukládat hodnotnější významy do symbolických rovin komunikace. Společenští vědci oprávněně říkají, že jen sociální vrstvy, které ovládají vyšší gramotnost, dokážou odolávat moderním fo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mám omezování svobody člověka, které se v konečných důsledcích nenápadně blíží starověkému otrokářství.  Proto je dnes pro dobré muzeum umění či galerii stejně důležitá kvalitní práce s obrazem i se slovem. (</w:t>
      </w:r>
      <w:proofErr w:type="spellStart"/>
      <w:r>
        <w:rPr>
          <w:rFonts w:ascii="Arial" w:hAnsi="Arial" w:cs="Arial"/>
          <w:sz w:val="18"/>
          <w:szCs w:val="18"/>
        </w:rPr>
        <w:t>af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FF39FC" w:rsidRDefault="00FF39FC" w:rsidP="00FF39F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F39FC" w:rsidRPr="000F0EA6" w:rsidRDefault="00FF39FC" w:rsidP="00FF39F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201.1pt;margin-top:1.3pt;width:88.4pt;height:101.45pt;z-index:251669504" adj="19169,128" fillcolor="#205867 [1608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MÝTUS MÁ S LIDOVOU POVĚROU JEN MÁL</w:t>
                  </w:r>
                  <w:r>
                    <w:rPr>
                      <w:color w:val="FFFFFF" w:themeColor="background1"/>
                    </w:rPr>
                    <w:t>O</w:t>
                  </w:r>
                  <w:r>
                    <w:rPr>
                      <w:color w:val="FFFFFF" w:themeColor="background1"/>
                    </w:rPr>
                    <w:t>KDY NĚCO SPOLEČN</w:t>
                  </w:r>
                  <w:r>
                    <w:rPr>
                      <w:color w:val="FFFFFF" w:themeColor="background1"/>
                    </w:rPr>
                    <w:t>É</w:t>
                  </w:r>
                  <w:r>
                    <w:rPr>
                      <w:color w:val="FFFFFF" w:themeColor="background1"/>
                    </w:rPr>
                    <w:t>HO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2" type="#_x0000_t63" style="position:absolute;left:0;text-align:left;margin-left:299.15pt;margin-top:7.35pt;width:131.6pt;height:62pt;z-index:251683840" adj="20894,1097" fillcolor="#e36c0a" stroked="f" strokecolor="white [3212]">
            <v:fill opacity="55706f"/>
            <v:textbox inset=".5mm,.3mm,.5mm,.3mm">
              <w:txbxContent>
                <w:p w:rsidR="00FF39FC" w:rsidRPr="00A2122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SLOVNÍK CIZÍCH SLOV PROZRAZUJE, ŽE VŠECHNO SE DÁ LAIKŮM ŘÍCI ČESKY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3" type="#_x0000_t63" style="position:absolute;left:0;text-align:left;margin-left:115.55pt;margin-top:2.9pt;width:99.15pt;height:61.2pt;z-index:251684864" adj="1754,-176" fillcolor="#e36c0a" stroked="f" strokecolor="white [3212]">
            <v:fill opacity="55706f"/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 w:rsidRPr="00A2122C">
                    <w:rPr>
                      <w:color w:val="FFFFFF" w:themeColor="background1"/>
                    </w:rPr>
                    <w:t xml:space="preserve">DOBRÝ </w:t>
                  </w:r>
                </w:p>
                <w:p w:rsidR="00FF39FC" w:rsidRPr="00A2122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 w:rsidRPr="00A2122C">
                    <w:rPr>
                      <w:color w:val="FFFFFF" w:themeColor="background1"/>
                    </w:rPr>
                    <w:t xml:space="preserve">KURÁTOR SE </w:t>
                  </w:r>
                  <w:r>
                    <w:rPr>
                      <w:color w:val="FFFFFF" w:themeColor="background1"/>
                    </w:rPr>
                    <w:t>POZNÁ, ŽE UMÍ ČESKY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28" type="#_x0000_t63" style="position:absolute;left:0;text-align:left;margin-left:25.75pt;margin-top:4.7pt;width:93.1pt;height:90.85pt;z-index:251662336" adj="-5673,7549" fillcolor="#e36c0a [2409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KDYŽ SE </w:t>
                  </w:r>
                </w:p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CATERING STYDÍ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ZA JÍDLO, NEMĚL BY HO NABÍZET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9" type="#_x0000_t63" style="position:absolute;left:0;text-align:left;margin-left:252.3pt;margin-top:-2.25pt;width:119.7pt;height:75pt;z-index:251673600" adj="6921,-5367" fillcolor="#e36c0a [2409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ADRENALIN JE PRO MEDIKA, NAPĚTÍ PRO DOBRODRUHA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40" type="#_x0000_t63" style="position:absolute;left:0;text-align:left;margin-left:102.35pt;margin-top:2pt;width:97.65pt;height:63.25pt;z-index:251674624" adj="5209,-2117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VY TU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DISKUTUJETE NEBO SE JEN BAVÍTE?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49" type="#_x0000_t63" style="position:absolute;left:0;text-align:left;margin-left:353.2pt;margin-top:7.25pt;width:88.4pt;height:61.8pt;z-index:251680768" adj="22883,19783" fillcolor="#205867 [1608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 VŠE SE SKRÝVÁ ZA SLOVEM SVĚTLO?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27" type="#_x0000_t63" style="position:absolute;left:0;text-align:left;margin-left:159.25pt;margin-top:9.6pt;width:110.4pt;height:38.6pt;z-index:251661312" adj="9509,-10996" fillcolor="#e36c0a [2409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TO JE </w:t>
                  </w:r>
                </w:p>
                <w:p w:rsidR="00FF39FC" w:rsidRPr="00FF1C28" w:rsidRDefault="00FF39FC" w:rsidP="00FF39FC">
                  <w:pPr>
                    <w:jc w:val="center"/>
                    <w:rPr>
                      <w:strike/>
                      <w:color w:val="FFFFFF" w:themeColor="background1"/>
                    </w:rPr>
                  </w:pPr>
                  <w:r w:rsidRPr="00FF1C28">
                    <w:rPr>
                      <w:strike/>
                      <w:color w:val="FFFFFF" w:themeColor="background1"/>
                    </w:rPr>
                    <w:t>SOFISTIKOVANÝ!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29" type="#_x0000_t63" style="position:absolute;left:0;text-align:left;margin-left:5.25pt;margin-top:1.1pt;width:103.15pt;height:38.6pt;z-index:251663360" adj="188,-5428" fillcolor="#e36c0a [2409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JE TO</w:t>
                  </w:r>
                </w:p>
                <w:p w:rsidR="00FF39FC" w:rsidRPr="00FF1C28" w:rsidRDefault="00FF39FC" w:rsidP="00FF39FC">
                  <w:pPr>
                    <w:jc w:val="center"/>
                    <w:rPr>
                      <w:strike/>
                      <w:color w:val="FFFFFF" w:themeColor="background1"/>
                    </w:rPr>
                  </w:pPr>
                  <w:r>
                    <w:rPr>
                      <w:strike/>
                      <w:color w:val="FFFFFF" w:themeColor="background1"/>
                    </w:rPr>
                    <w:t>O PENĚZÍCH</w:t>
                  </w:r>
                  <w:r w:rsidRPr="00FF1C28">
                    <w:rPr>
                      <w:strike/>
                      <w:color w:val="FFFFFF" w:themeColor="background1"/>
                    </w:rPr>
                    <w:t>!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41" type="#_x0000_t63" style="position:absolute;left:0;text-align:left;margin-left:261.95pt;margin-top:.2pt;width:103.15pt;height:60.15pt;z-index:251675648" adj="26050,6643" fillcolor="#205867 [1608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RADĚJI NEŽ SUPERCENY BYCH VIDĚL MINICENY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48" type="#_x0000_t63" style="position:absolute;left:0;text-align:left;margin-left:49.05pt;margin-top:1.45pt;width:116.45pt;height:71.2pt;z-index:251679744" adj="-4637,10846" fillcolor="#205867 [1608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SLOVO GENDER JE PŘELOŽITE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L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NÉ JEN PRO OPRAVDOVÉHO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VZDĚLANCE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jc w:val="center"/>
        <w:rPr>
          <w:color w:val="FFFFFF" w:themeColor="background1"/>
        </w:rPr>
      </w:pPr>
      <w:r w:rsidRPr="00A350CD">
        <w:rPr>
          <w:noProof/>
        </w:rPr>
        <w:pict>
          <v:shape id="_x0000_s1033" type="#_x0000_t63" style="position:absolute;left:0;text-align:left;margin-left:358.6pt;margin-top:6.8pt;width:88.4pt;height:48.95pt;z-index:251667456" adj="26304,6840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POMLČKA NENÍ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SPOJOVNÍK</w:t>
                  </w:r>
                </w:p>
              </w:txbxContent>
            </v:textbox>
          </v:shape>
        </w:pict>
      </w:r>
      <w:r>
        <w:rPr>
          <w:color w:val="FFFFFF" w:themeColor="background1"/>
        </w:rPr>
        <w:t xml:space="preserve">BŮH </w: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7.95pt;margin-top:3.45pt;width:0;height:23.65pt;z-index:251699200" o:connectortype="straight"/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6" type="#_x0000_t63" style="position:absolute;left:0;text-align:left;margin-left:5.55pt;margin-top:.15pt;width:78.8pt;height:60.15pt;z-index:251670528" adj="-1960,23629" fillcolor="#e36c0a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JE OMYLEM MYSLET SI, ŽE MÝTUS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JE OMYL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9" type="#_x0000_t63" style="position:absolute;left:0;text-align:left;margin-left:155.25pt;margin-top:7.35pt;width:93.1pt;height:66.4pt;z-index:251701248" adj="5151,-5286" fillcolor="#e36c0a [2409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BŮH </w:t>
                  </w:r>
                </w:p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STVOŘIL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SVĚT V SEDMI DNECH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4" type="#_x0000_t32" style="position:absolute;left:0;text-align:left;margin-left:252.55pt;margin-top:-.55pt;width:6.2pt;height:20.75pt;flip:x;z-index:251696128" o:connectortype="straight"/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3" type="#_x0000_t32" style="position:absolute;left:0;text-align:left;margin-left:236.8pt;margin-top:-.55pt;width:9.95pt;height:23.65pt;z-index:251695104" o:connectortype="straight"/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70" type="#_x0000_t63" style="position:absolute;left:0;text-align:left;margin-left:69.75pt;margin-top:4.6pt;width:82.65pt;height:57.25pt;z-index:251702272" adj="21652,20600" fillcolor="#e36c0a" stroked="f" strokecolor="white [3212]">
            <v:textbox inset=".5mm,.3mm,.5mm,.3mm">
              <w:txbxContent>
                <w:p w:rsidR="00FF39FC" w:rsidRPr="00FF39FC" w:rsidRDefault="00FF39FC" w:rsidP="00FF39F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ČELÍ SE PROBL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É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MŮM, NE VÝZVÁM!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2" type="#_x0000_t63" style="position:absolute;left:0;text-align:left;margin-left:247.95pt;margin-top:1.4pt;width:88.4pt;height:50.2pt;z-index:251694080" adj="26304,8692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PROBOHA, </w:t>
                  </w:r>
                </w:p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TO JE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NESMYSL!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8" type="#_x0000_t63" style="position:absolute;left:0;text-align:left;margin-left:351pt;margin-top:7.65pt;width:93.1pt;height:73.65pt;z-index:251672576" adj="24953,15778" fillcolor="#e36c0a [2409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JAZYKOVĚDCI TVRDÍ, ŽE PŮVODEM ROZINEK JSOU ROZNY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8" type="#_x0000_t32" style="position:absolute;left:0;text-align:left;margin-left:250.85pt;margin-top:6pt;width:.5pt;height:23.65pt;z-index:251700224" o:connectortype="straight"/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6" type="#_x0000_t32" style="position:absolute;left:0;text-align:left;margin-left:252.05pt;margin-top:.95pt;width:9.95pt;height:23.65pt;z-index:251698176" o:connectortype="straight"/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5" type="#_x0000_t32" style="position:absolute;left:0;text-align:left;margin-left:240.8pt;margin-top:.95pt;width:5.35pt;height:23.65pt;flip:x;z-index:251697152" o:connectortype="straight"/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4" type="#_x0000_t63" style="position:absolute;left:0;text-align:left;margin-left:273.8pt;margin-top:4.55pt;width:88.4pt;height:64pt;z-index:251668480" adj="18008,-3949" fillcolor="#205867 [1608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ČÍM SE LIŠÍ FIGURÁLNÍ A FIGURATIVNÍ OBRAZ?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0" type="#_x0000_t63" style="position:absolute;left:0;text-align:left;margin-left:70.85pt;margin-top:3.8pt;width:88.4pt;height:50.2pt;z-index:251664384" adj="-2883,3313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VÍTE,</w:t>
                  </w:r>
                </w:p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 JE TO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FLOSKULE?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42" type="#_x0000_t63" style="position:absolute;left:0;text-align:left;margin-left:171.85pt;margin-top:6.85pt;width:93.1pt;height:76.8pt;z-index:251676672" adj="23723,788" fillcolor="#e36c0a [2409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KDYŽ SE ZBAVÍTE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VYCHYTÁVEK, ZŮSTANE VÁM KVALITA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1" type="#_x0000_t63" style="position:absolute;left:0;text-align:left;margin-left:6.3pt;margin-top:1.15pt;width:73.9pt;height:73.95pt;z-index:251665408" adj="-4735,17978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REPLIKY JSOU </w:t>
                  </w:r>
                </w:p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VZÁCNÉ, KOPIE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BĚŽNÉ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2" type="#_x0000_t63" style="position:absolute;left:0;text-align:left;margin-left:349.2pt;margin-top:9.65pt;width:88.4pt;height:61.6pt;z-index:251666432" adj="26304,7083" fillcolor="#e36c0a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MOHOU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BÝT JARNÍ PRÁZDNINY V ZIMĚ?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37" type="#_x0000_t63" style="position:absolute;left:0;text-align:left;margin-left:222.4pt;margin-top:9.15pt;width:154.3pt;height:68.2pt;z-index:251671552" adj="23749,12035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KAŽDÁ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REPREZENTATIVNÍ ČINNOST NEMUSÍ BÝT REPREZENTAČNÍ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group id="_x0000_s1043" style="position:absolute;left:0;text-align:left;margin-left:42.2pt;margin-top:4.5pt;width:133.1pt;height:66.65pt;z-index:251677696" coordorigin="2065,10651" coordsize="2662,1333">
            <v:shape id="_x0000_s1044" type="#_x0000_t63" style="position:absolute;left:2065;top:11239;width:1478;height:745" adj="-4735,18295" fillcolor="#205867 [1608]" stroked="f" strokecolor="white [3212]">
              <v:textbox inset=".5mm,.3mm,.5mm,.3mm">
                <w:txbxContent>
                  <w:p w:rsidR="00FF39FC" w:rsidRPr="00570954" w:rsidRDefault="00FF39FC" w:rsidP="00FF39FC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570954">
                      <w:rPr>
                        <w:color w:val="FFFFFF" w:themeColor="background1"/>
                      </w:rPr>
                      <w:t>JÁ DÁM MELOUN!</w:t>
                    </w:r>
                  </w:p>
                </w:txbxContent>
              </v:textbox>
            </v:shape>
            <v:shape id="_x0000_s1045" type="#_x0000_t63" style="position:absolute;left:3249;top:11239;width:1478;height:745" adj="15842,31284" fillcolor="#e36c0a" stroked="f" strokecolor="white [3212]">
              <v:fill opacity="55706f"/>
              <v:textbox inset=".5mm,.3mm,.5mm,.3mm">
                <w:txbxContent>
                  <w:p w:rsidR="00FF39FC" w:rsidRPr="00570954" w:rsidRDefault="00FF39FC" w:rsidP="00FF39FC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570954">
                      <w:rPr>
                        <w:color w:val="FFFFFF" w:themeColor="background1"/>
                      </w:rPr>
                      <w:t>JÁ DÁM ME</w:t>
                    </w:r>
                    <w:r>
                      <w:rPr>
                        <w:color w:val="FFFFFF" w:themeColor="background1"/>
                      </w:rPr>
                      <w:t>GA</w:t>
                    </w:r>
                    <w:r w:rsidRPr="00570954">
                      <w:rPr>
                        <w:color w:val="FFFFFF" w:themeColor="background1"/>
                      </w:rPr>
                      <w:t>!</w:t>
                    </w:r>
                  </w:p>
                </w:txbxContent>
              </v:textbox>
            </v:shape>
            <v:shape id="_x0000_s1046" type="#_x0000_t63" style="position:absolute;left:2698;top:10651;width:1478;height:745" adj="26832,5915" fillcolor="#205867 [1608]" stroked="f" strokecolor="white [3212]">
              <v:textbox inset=".5mm,.3mm,.5mm,.3mm">
                <w:txbxContent>
                  <w:p w:rsidR="00FF39FC" w:rsidRDefault="00FF39FC" w:rsidP="00FF39FC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570954">
                      <w:rPr>
                        <w:color w:val="FFFFFF" w:themeColor="background1"/>
                      </w:rPr>
                      <w:t xml:space="preserve">JÁ </w:t>
                    </w:r>
                    <w:r>
                      <w:rPr>
                        <w:color w:val="FFFFFF" w:themeColor="background1"/>
                      </w:rPr>
                      <w:t xml:space="preserve">TO </w:t>
                    </w:r>
                  </w:p>
                  <w:p w:rsidR="00FF39FC" w:rsidRPr="00570954" w:rsidRDefault="00FF39FC" w:rsidP="00FF39FC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NE</w:t>
                    </w:r>
                    <w:r w:rsidRPr="00570954">
                      <w:rPr>
                        <w:color w:val="FFFFFF" w:themeColor="background1"/>
                      </w:rPr>
                      <w:t>DÁM!</w:t>
                    </w:r>
                  </w:p>
                </w:txbxContent>
              </v:textbox>
            </v:shape>
          </v:group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47" type="#_x0000_t63" style="position:absolute;left:0;text-align:left;margin-left:349.9pt;margin-top:3.3pt;width:101.3pt;height:109.2pt;z-index:251678720" adj="20022,-415" fillcolor="#e36c0a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GRAMOTNOST NENÍ VZDĚLANOST, ALE JE JEJÍ SOUČÁSTÍ A ČASTO I PO</w:t>
                  </w:r>
                  <w:r>
                    <w:rPr>
                      <w:color w:val="FFFFFF" w:themeColor="background1"/>
                    </w:rPr>
                    <w:t>D</w:t>
                  </w:r>
                  <w:r>
                    <w:rPr>
                      <w:color w:val="FFFFFF" w:themeColor="background1"/>
                    </w:rPr>
                    <w:t>MÍNKOU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0" type="#_x0000_t63" style="position:absolute;left:0;text-align:left;margin-left:152.4pt;margin-top:3.9pt;width:102.4pt;height:93.2pt;z-index:251681792" adj="5084,-5435" fillcolor="#205867 [1608]" stroked="f" strokecolor="white [3212]">
            <v:textbox inset=".5mm,.3mm,.5mm,.3mm">
              <w:txbxContent>
                <w:p w:rsidR="00FF39FC" w:rsidRPr="00466C88" w:rsidRDefault="00FF39FC" w:rsidP="00FF39FC">
                  <w:pPr>
                    <w:jc w:val="center"/>
                    <w:rPr>
                      <w:rFonts w:ascii="Franklin Gothic Demi Cond" w:hAnsi="Franklin Gothic Demi Cond"/>
                      <w:color w:val="FFFFFF" w:themeColor="background1"/>
                      <w:sz w:val="28"/>
                      <w:szCs w:val="28"/>
                    </w:rPr>
                  </w:pPr>
                  <w:r w:rsidRPr="00466C88">
                    <w:rPr>
                      <w:rFonts w:ascii="Franklin Gothic Demi Cond" w:hAnsi="Franklin Gothic Demi Cond"/>
                      <w:color w:val="FFFFFF" w:themeColor="background1"/>
                      <w:sz w:val="28"/>
                      <w:szCs w:val="28"/>
                    </w:rPr>
                    <w:t xml:space="preserve">NA </w:t>
                  </w:r>
                </w:p>
                <w:p w:rsidR="00FF39FC" w:rsidRPr="00466C88" w:rsidRDefault="00FF39FC" w:rsidP="00FF39FC">
                  <w:pPr>
                    <w:jc w:val="center"/>
                    <w:rPr>
                      <w:rFonts w:ascii="Franklin Gothic Demi Cond" w:hAnsi="Franklin Gothic Demi Cond"/>
                      <w:color w:val="FFFFFF" w:themeColor="background1"/>
                      <w:sz w:val="28"/>
                      <w:szCs w:val="28"/>
                    </w:rPr>
                  </w:pPr>
                  <w:r w:rsidRPr="00466C88">
                    <w:rPr>
                      <w:rFonts w:ascii="Franklin Gothic Demi Cond" w:hAnsi="Franklin Gothic Demi Cond"/>
                      <w:color w:val="FFFFFF" w:themeColor="background1"/>
                      <w:sz w:val="28"/>
                      <w:szCs w:val="28"/>
                    </w:rPr>
                    <w:t xml:space="preserve">POČÁTKU BYLO </w:t>
                  </w:r>
                </w:p>
                <w:p w:rsidR="00FF39FC" w:rsidRPr="000F5DB6" w:rsidRDefault="00FF39FC" w:rsidP="00FF39FC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466C88">
                    <w:rPr>
                      <w:rFonts w:ascii="Franklin Gothic Demi Cond" w:hAnsi="Franklin Gothic Demi Cond"/>
                      <w:color w:val="FFFFFF" w:themeColor="background1"/>
                      <w:sz w:val="28"/>
                      <w:szCs w:val="28"/>
                    </w:rPr>
                    <w:t>SLOVO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60" type="#_x0000_t63" style="position:absolute;left:0;text-align:left;margin-left:20.4pt;margin-top:9.05pt;width:123.2pt;height:91.6pt;z-index:251692032" adj="-3866,6850" fillcolor="#e36c0a [2409]" stroked="f" strokecolor="white [3212]">
            <v:textbox inset=".5mm,.3mm,.5mm,.3mm">
              <w:txbxContent>
                <w:p w:rsidR="00FF39FC" w:rsidRPr="00FF39FC" w:rsidRDefault="00FF39FC" w:rsidP="00FF39F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 xml:space="preserve">ABSTRAKTNÍ </w:t>
                  </w:r>
                </w:p>
                <w:p w:rsidR="00FF39FC" w:rsidRPr="00FF39FC" w:rsidRDefault="00FF39FC" w:rsidP="00FF39F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MYŠLENÍ PATŘÍ K VÝBAVĚ INTELIGENTNÍHO ČLOVĚKA, ABSTRAK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T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NÍ OBRAZY NE?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1" type="#_x0000_t63" style="position:absolute;left:0;text-align:left;margin-left:234.1pt;margin-top:9.05pt;width:114.1pt;height:47.15pt;z-index:251682816" adj="21846,1603" fillcolor="#e36c0a" stroked="f" strokecolor="white [3212]">
            <v:fill opacity="55706f"/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0F5DB6">
                    <w:rPr>
                      <w:b/>
                      <w:color w:val="FFFFFF" w:themeColor="background1"/>
                    </w:rPr>
                    <w:t xml:space="preserve">PROSÍM TĚ, </w:t>
                  </w:r>
                </w:p>
                <w:p w:rsidR="00FF39FC" w:rsidRPr="000F5DB6" w:rsidRDefault="00FF39FC" w:rsidP="00FF39F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0F5DB6">
                    <w:rPr>
                      <w:b/>
                      <w:color w:val="FFFFFF" w:themeColor="background1"/>
                    </w:rPr>
                    <w:t>A KDO BY HO MĚL VYSLOVIT?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4" type="#_x0000_t63" style="position:absolute;left:0;text-align:left;margin-left:303.45pt;margin-top:.35pt;width:88.4pt;height:76.8pt;z-index:251685888" adj="27965,9338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NECHME TUNELY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TUNELÁŘŮM A KRÁDEŽE ZLODĚJŮM.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26" type="#_x0000_t63" style="position:absolute;left:0;text-align:left;margin-left:209.1pt;margin-top:4.25pt;width:114pt;height:85.65pt;z-index:251660288" adj="18398,-1450" fillcolor="#e36c0a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PŘEČTĚTE SI PERFEKTNÍ DVA DÍLY SLOVNÍKU FLOSKULÍ OD VLADIMÍRA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JUSTA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9" type="#_x0000_t63" style="position:absolute;left:0;text-align:left;margin-left:94.15pt;margin-top:7.85pt;width:131.8pt;height:58.7pt;z-index:251691008" adj="7875,-7764" fillcolor="#205867 [1608]" stroked="f" strokecolor="white [3212]">
            <v:textbox inset=".5mm,.3mm,.5mm,.3mm">
              <w:txbxContent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MOBILOVÝ OP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E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RÁTOR UMOŽŇUJE PROVOZ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MOBI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L</w:t>
                  </w:r>
                  <w:r w:rsidRPr="00FF39FC">
                    <w:rPr>
                      <w:color w:val="FFFFFF" w:themeColor="background1"/>
                      <w:sz w:val="16"/>
                      <w:szCs w:val="16"/>
                    </w:rPr>
                    <w:t>NÍCH TELEFONŮ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8" type="#_x0000_t63" style="position:absolute;left:0;text-align:left;margin-left:29.05pt;margin-top:6.6pt;width:88.4pt;height:73.55pt;z-index:251689984" adj="-5168,12628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V SOCIÁLNÍM ZAŘÍZENÍ BYCH SE STYDĚLA 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MOČIT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6" type="#_x0000_t63" style="position:absolute;left:0;text-align:left;margin-left:367.4pt;margin-top:5.75pt;width:73.9pt;height:49.15pt;z-index:251687936" adj="20168,21204" fillcolor="#e36c0a" stroked="f" strokecolor="white [3212]">
            <v:fill opacity="55706f"/>
            <v:textbox inset=".5mm,.3mm,.5mm,.3mm">
              <w:txbxContent>
                <w:p w:rsidR="00FF39FC" w:rsidRPr="00570954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 STARÁ NUDA: BENEFIT!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5" type="#_x0000_t63" style="position:absolute;left:0;text-align:left;margin-left:294.35pt;margin-top:6.8pt;width:130.4pt;height:44.85pt;z-index:251686912" adj="23414,11173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POZOR!</w:t>
                  </w:r>
                </w:p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NOVÁ MÓDA: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INKLUZE A STREAM!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51.9pt;margin-top:6.5pt;width:103pt;height:39.95pt;z-index:251693056" fillcolor="black [3213]" stroked="f">
            <v:textbox>
              <w:txbxContent>
                <w:p w:rsidR="00FF39FC" w:rsidRDefault="00FF39FC" w:rsidP="00FF39FC">
                  <w:pPr>
                    <w:jc w:val="center"/>
                  </w:pPr>
                  <w:r>
                    <w:t xml:space="preserve">ODPOSLECHNUTO V MUZEU UMĚNÍ </w:t>
                  </w:r>
                </w:p>
                <w:p w:rsidR="00FF39FC" w:rsidRDefault="00FF39FC" w:rsidP="00FF39FC">
                  <w:pPr>
                    <w:jc w:val="center"/>
                  </w:pPr>
                  <w:r>
                    <w:t>BENEŠOV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cs-CZ"/>
        </w:rPr>
        <w:pict>
          <v:shape id="_x0000_s1057" type="#_x0000_t63" style="position:absolute;left:0;text-align:left;margin-left:159.25pt;margin-top:3.7pt;width:139.9pt;height:44.85pt;z-index:251688960" adj="641,20011" fillcolor="#205867 [1608]" stroked="f" strokecolor="white [3212]">
            <v:textbox inset=".5mm,.3mm,.5mm,.3mm">
              <w:txbxContent>
                <w:p w:rsidR="00FF39FC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JÁ MÁM LEPŠÍ!</w:t>
                  </w:r>
                </w:p>
                <w:p w:rsidR="00FF39FC" w:rsidRPr="002A49AA" w:rsidRDefault="00FF39FC" w:rsidP="00FF39F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GENDEROVÝ MAI</w:t>
                  </w:r>
                  <w:r>
                    <w:rPr>
                      <w:color w:val="FFFFFF" w:themeColor="background1"/>
                    </w:rPr>
                    <w:t>N</w:t>
                  </w:r>
                  <w:r>
                    <w:rPr>
                      <w:color w:val="FFFFFF" w:themeColor="background1"/>
                    </w:rPr>
                    <w:t>STREAMING!</w:t>
                  </w:r>
                </w:p>
              </w:txbxContent>
            </v:textbox>
          </v:shape>
        </w:pict>
      </w: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FF39FC" w:rsidRDefault="00FF39FC" w:rsidP="00FF39FC">
      <w:pPr>
        <w:pStyle w:val="Odstavecseseznamem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9A53AD" w:rsidRPr="009C3018" w:rsidRDefault="009A53AD" w:rsidP="00FF39FC">
      <w:pPr>
        <w:jc w:val="both"/>
        <w:rPr>
          <w:sz w:val="20"/>
          <w:szCs w:val="20"/>
        </w:rPr>
      </w:pPr>
    </w:p>
    <w:sectPr w:rsidR="009A53AD" w:rsidRPr="009C3018" w:rsidSect="00665E72">
      <w:footerReference w:type="default" r:id="rId6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08" w:rsidRDefault="00AC3208" w:rsidP="00E14113">
      <w:r>
        <w:separator/>
      </w:r>
    </w:p>
  </w:endnote>
  <w:endnote w:type="continuationSeparator" w:id="0">
    <w:p w:rsidR="00AC3208" w:rsidRDefault="00AC3208" w:rsidP="00E1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88" w:rsidRDefault="00AC3208">
    <w:pPr>
      <w:pStyle w:val="Zpat"/>
      <w:jc w:val="center"/>
    </w:pPr>
  </w:p>
  <w:p w:rsidR="00466C88" w:rsidRDefault="00AC32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08" w:rsidRDefault="00AC3208" w:rsidP="00E14113">
      <w:r>
        <w:separator/>
      </w:r>
    </w:p>
  </w:footnote>
  <w:footnote w:type="continuationSeparator" w:id="0">
    <w:p w:rsidR="00AC3208" w:rsidRDefault="00AC3208" w:rsidP="00E14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9FC"/>
    <w:rsid w:val="002A0A96"/>
    <w:rsid w:val="0044452E"/>
    <w:rsid w:val="008760AD"/>
    <w:rsid w:val="009A53AD"/>
    <w:rsid w:val="009C3018"/>
    <w:rsid w:val="00AC3208"/>
    <w:rsid w:val="00D41B50"/>
    <w:rsid w:val="00E14113"/>
    <w:rsid w:val="00F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5"/>
        <o:r id="V:Rule2" type="callout" idref="#_x0000_s1052"/>
        <o:r id="V:Rule3" type="callout" idref="#_x0000_s1053"/>
        <o:r id="V:Rule4" type="callout" idref="#_x0000_s1028"/>
        <o:r id="V:Rule5" type="callout" idref="#_x0000_s1039"/>
        <o:r id="V:Rule6" type="callout" idref="#_x0000_s1040"/>
        <o:r id="V:Rule7" type="callout" idref="#_x0000_s1049"/>
        <o:r id="V:Rule8" type="callout" idref="#_x0000_s1027"/>
        <o:r id="V:Rule9" type="callout" idref="#_x0000_s1029"/>
        <o:r id="V:Rule10" type="callout" idref="#_x0000_s1041"/>
        <o:r id="V:Rule11" type="callout" idref="#_x0000_s1048"/>
        <o:r id="V:Rule12" type="callout" idref="#_x0000_s1033"/>
        <o:r id="V:Rule13" type="callout" idref="#_x0000_s1036"/>
        <o:r id="V:Rule14" type="callout" idref="#_x0000_s1069"/>
        <o:r id="V:Rule15" type="callout" idref="#_x0000_s1070"/>
        <o:r id="V:Rule16" type="callout" idref="#_x0000_s1062"/>
        <o:r id="V:Rule17" type="callout" idref="#_x0000_s1038"/>
        <o:r id="V:Rule18" type="callout" idref="#_x0000_s1034"/>
        <o:r id="V:Rule19" type="callout" idref="#_x0000_s1030"/>
        <o:r id="V:Rule20" type="callout" idref="#_x0000_s1042"/>
        <o:r id="V:Rule21" type="callout" idref="#_x0000_s1031"/>
        <o:r id="V:Rule22" type="callout" idref="#_x0000_s1032"/>
        <o:r id="V:Rule23" type="callout" idref="#_x0000_s1037"/>
        <o:r id="V:Rule24" type="callout" idref="#_x0000_s1044"/>
        <o:r id="V:Rule25" type="callout" idref="#_x0000_s1045"/>
        <o:r id="V:Rule26" type="callout" idref="#_x0000_s1046"/>
        <o:r id="V:Rule27" type="callout" idref="#_x0000_s1047"/>
        <o:r id="V:Rule28" type="callout" idref="#_x0000_s1050"/>
        <o:r id="V:Rule29" type="callout" idref="#_x0000_s1060"/>
        <o:r id="V:Rule30" type="callout" idref="#_x0000_s1051"/>
        <o:r id="V:Rule31" type="callout" idref="#_x0000_s1054"/>
        <o:r id="V:Rule32" type="callout" idref="#_x0000_s1026"/>
        <o:r id="V:Rule33" type="callout" idref="#_x0000_s1058"/>
        <o:r id="V:Rule34" type="callout" idref="#_x0000_s1059"/>
        <o:r id="V:Rule35" type="callout" idref="#_x0000_s1056"/>
        <o:r id="V:Rule36" type="callout" idref="#_x0000_s1055"/>
        <o:r id="V:Rule37" type="callout" idref="#_x0000_s1057"/>
        <o:r id="V:Rule38" type="connector" idref="#_x0000_s1065"/>
        <o:r id="V:Rule39" type="connector" idref="#_x0000_s1066"/>
        <o:r id="V:Rule40" type="connector" idref="#_x0000_s1064"/>
        <o:r id="V:Rule41" type="connector" idref="#_x0000_s1067"/>
        <o:r id="V:Rule42" type="connector" idref="#_x0000_s1063"/>
        <o:r id="V:Rule43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9FC"/>
    <w:pPr>
      <w:jc w:val="left"/>
    </w:pPr>
    <w:rPr>
      <w:rFonts w:ascii="Arial" w:eastAsia="Times New Roman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9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FF3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39FC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4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4113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2017-11-27T14:19:00Z</dcterms:created>
  <dcterms:modified xsi:type="dcterms:W3CDTF">2017-11-27T14:36:00Z</dcterms:modified>
</cp:coreProperties>
</file>