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26D6" w:rsidRDefault="001A3BA8" w:rsidP="00BA273A">
      <w:pPr>
        <w:rPr>
          <w:spacing w:val="20"/>
          <w:sz w:val="32"/>
          <w:szCs w:val="32"/>
        </w:rPr>
      </w:pPr>
      <w:r w:rsidRPr="002A770B">
        <w:rPr>
          <w:spacing w:val="20"/>
          <w:sz w:val="32"/>
          <w:szCs w:val="32"/>
        </w:rPr>
        <w:t xml:space="preserve">MUZEUM </w:t>
      </w:r>
      <w:r w:rsidR="00EB26D6">
        <w:rPr>
          <w:spacing w:val="20"/>
          <w:sz w:val="32"/>
          <w:szCs w:val="32"/>
        </w:rPr>
        <w:t xml:space="preserve">UMĚNÍ BENEŠOV </w:t>
      </w:r>
    </w:p>
    <w:p w:rsidR="00BA273A" w:rsidRPr="002A770B" w:rsidRDefault="001A3BA8" w:rsidP="00BA273A">
      <w:pPr>
        <w:rPr>
          <w:spacing w:val="20"/>
          <w:sz w:val="32"/>
          <w:szCs w:val="32"/>
        </w:rPr>
      </w:pPr>
      <w:r w:rsidRPr="002A770B">
        <w:rPr>
          <w:spacing w:val="20"/>
          <w:sz w:val="32"/>
          <w:szCs w:val="32"/>
        </w:rPr>
        <w:t xml:space="preserve">A </w:t>
      </w:r>
      <w:r w:rsidR="00BA273A" w:rsidRPr="002A770B">
        <w:rPr>
          <w:spacing w:val="20"/>
          <w:sz w:val="32"/>
          <w:szCs w:val="32"/>
        </w:rPr>
        <w:t>VĚDECKÉ SPOLE</w:t>
      </w:r>
      <w:r w:rsidR="00BA273A" w:rsidRPr="002A770B">
        <w:rPr>
          <w:spacing w:val="20"/>
          <w:sz w:val="32"/>
          <w:szCs w:val="32"/>
        </w:rPr>
        <w:t>Č</w:t>
      </w:r>
      <w:r w:rsidR="00BA273A" w:rsidRPr="002A770B">
        <w:rPr>
          <w:spacing w:val="20"/>
          <w:sz w:val="32"/>
          <w:szCs w:val="32"/>
        </w:rPr>
        <w:t>NOSTI</w:t>
      </w:r>
    </w:p>
    <w:p w:rsidR="00BA273A" w:rsidRDefault="00BA273A" w:rsidP="00BA273A"/>
    <w:p w:rsidR="002A770B" w:rsidRDefault="002A770B" w:rsidP="001A3BA8">
      <w:pPr>
        <w:jc w:val="both"/>
      </w:pPr>
    </w:p>
    <w:p w:rsidR="00BA273A" w:rsidRDefault="006475B9" w:rsidP="001A3BA8">
      <w:pPr>
        <w:jc w:val="both"/>
      </w:pPr>
      <w:r>
        <w:t xml:space="preserve">Muzea jako vědecké ústavy většinou výhodně spolupracují s různými </w:t>
      </w:r>
      <w:r w:rsidR="001A3BA8">
        <w:t xml:space="preserve">vědeckými </w:t>
      </w:r>
      <w:r w:rsidR="008C735E">
        <w:t xml:space="preserve">či profesními </w:t>
      </w:r>
      <w:r w:rsidR="001A3BA8">
        <w:t>sdruženími ne</w:t>
      </w:r>
      <w:r>
        <w:t xml:space="preserve">bo je dokonce sami zřizují. </w:t>
      </w:r>
      <w:r w:rsidR="008C735E">
        <w:t xml:space="preserve">V Muzeu </w:t>
      </w:r>
      <w:proofErr w:type="spellStart"/>
      <w:r w:rsidR="008C735E">
        <w:t>Podblanicka</w:t>
      </w:r>
      <w:proofErr w:type="spellEnd"/>
      <w:r w:rsidR="008C735E">
        <w:t xml:space="preserve"> se například pravidelně scházejí členové archeologické společnosti z celé republiky, České muzeum výtvarných umění bylo léta sídlem Rady galerií ČR. </w:t>
      </w:r>
      <w:r>
        <w:t>V období těsně po sametové revoluci naše muzeum spolupracovalo úzce se dvěma vědeckými společnostmi, které byly odnožemi Vědecké společnosti pro teorii umění Akademie věd ČR. Se společností pro taxonomii umění se podílelo na výzkumu struktur a terminologie informačních systémů umění, jehož dílčí výsledky byly publikovány v bulletinu ARTSY</w:t>
      </w:r>
      <w:r>
        <w:t>S</w:t>
      </w:r>
      <w:r>
        <w:t>TEM. Se společností pro teorii fotografie se podílelo na</w:t>
      </w:r>
      <w:r w:rsidR="001A3BA8">
        <w:t xml:space="preserve"> organizaci některých setkání sp</w:t>
      </w:r>
      <w:r>
        <w:t>ecializovaných teoretiků, jejichž referáty byly publikovány v bullet</w:t>
      </w:r>
      <w:r w:rsidR="001A3BA8">
        <w:t>i</w:t>
      </w:r>
      <w:r>
        <w:t>nu ANGELMA. V obou případech vědecké bulletiny vydávalo naše muz</w:t>
      </w:r>
      <w:r>
        <w:t>e</w:t>
      </w:r>
      <w:r>
        <w:t xml:space="preserve">um. Prvé ze sdružení ukončilo svou existenci se závěrem výzkumu v roce 1993, druhé ve stejné době, kdy se ukázalo, že čeští teoretici </w:t>
      </w:r>
      <w:r w:rsidR="002A770B">
        <w:t xml:space="preserve">fotografie </w:t>
      </w:r>
      <w:r>
        <w:t>nedokážou překonat své tradiční vzájemné spory a využít tak společnou diskusní platformu.</w:t>
      </w:r>
      <w:r w:rsidR="001A3BA8">
        <w:t xml:space="preserve"> </w:t>
      </w:r>
    </w:p>
    <w:p w:rsidR="001A3BA8" w:rsidRDefault="001A3BA8" w:rsidP="001A3BA8">
      <w:pPr>
        <w:jc w:val="both"/>
      </w:pPr>
    </w:p>
    <w:p w:rsidR="001A3BA8" w:rsidRDefault="001A3BA8" w:rsidP="001A3BA8">
      <w:pPr>
        <w:jc w:val="both"/>
      </w:pPr>
      <w:r>
        <w:t>Od počátku nového století naše muzeum spolupracuje s dalšími třemi sdruženími. V příp</w:t>
      </w:r>
      <w:r w:rsidR="00EA1E75">
        <w:t>adě Etického fór</w:t>
      </w:r>
      <w:r>
        <w:t>a využ</w:t>
      </w:r>
      <w:r>
        <w:t>í</w:t>
      </w:r>
      <w:r>
        <w:t>váme výsledky výzkumu pracovní skupiny pro profesní kodexy, které jsou v umění a komunikaci velmi aktuální. Ergonomická společnost nám umožňuje spolupráci při analýze kvalit designu a architektury, výsledkem spole</w:t>
      </w:r>
      <w:r>
        <w:t>č</w:t>
      </w:r>
      <w:r>
        <w:t xml:space="preserve">ného úsilí je také postupně vznikající ergonomická laboratoř v muzeu. </w:t>
      </w:r>
    </w:p>
    <w:p w:rsidR="001A3BA8" w:rsidRDefault="001A3BA8" w:rsidP="001A3BA8">
      <w:pPr>
        <w:jc w:val="both"/>
      </w:pPr>
    </w:p>
    <w:p w:rsidR="001A3BA8" w:rsidRDefault="001A3BA8" w:rsidP="001A3BA8">
      <w:pPr>
        <w:jc w:val="both"/>
      </w:pPr>
      <w:r>
        <w:t xml:space="preserve">Nejdelší a obsahově </w:t>
      </w:r>
      <w:proofErr w:type="spellStart"/>
      <w:r>
        <w:t>nejzásadnější</w:t>
      </w:r>
      <w:proofErr w:type="spellEnd"/>
      <w:r>
        <w:t xml:space="preserve"> je spolupráce s Mezinárodním institutem informačního designu, které</w:t>
      </w:r>
      <w:r w:rsidR="00117A87">
        <w:t>mu</w:t>
      </w:r>
      <w:r>
        <w:t xml:space="preserve"> proto věnujeme následující podrobnou informaci.</w:t>
      </w:r>
    </w:p>
    <w:p w:rsidR="001A3BA8" w:rsidRDefault="001A3BA8" w:rsidP="00BA273A"/>
    <w:p w:rsidR="001A3BA8" w:rsidRDefault="002A770B" w:rsidP="00BA273A">
      <w:r>
        <w:t xml:space="preserve">INTERNATIONAL </w:t>
      </w:r>
      <w:r w:rsidR="001A3BA8">
        <w:t>INSTITUT</w:t>
      </w:r>
      <w:r>
        <w:t>E FOR INFORMATION DESIGN (IIID)</w:t>
      </w:r>
    </w:p>
    <w:p w:rsidR="00DD79A7" w:rsidRDefault="00DD79A7" w:rsidP="00BA273A"/>
    <w:p w:rsidR="00DD79A7" w:rsidRPr="00006A30" w:rsidRDefault="002A770B" w:rsidP="00DD79A7">
      <w:pPr>
        <w:jc w:val="both"/>
      </w:pPr>
      <w:r>
        <w:t xml:space="preserve">je </w:t>
      </w:r>
      <w:r w:rsidR="00DD79A7" w:rsidRPr="00006A30">
        <w:t>sdružení grafických designérů a pedagogů sloužící propagaci oboru a zejména dalšímu vzdělávání profesion</w:t>
      </w:r>
      <w:r w:rsidR="00DD79A7" w:rsidRPr="00006A30">
        <w:t>á</w:t>
      </w:r>
      <w:r w:rsidR="00DD79A7" w:rsidRPr="00006A30">
        <w:t xml:space="preserve">lů. Jeho sídlo je ve Vídni. Připravuje mj. </w:t>
      </w:r>
      <w:r w:rsidR="00DD79A7">
        <w:t xml:space="preserve">odborné konference, </w:t>
      </w:r>
      <w:r w:rsidR="00DD79A7" w:rsidRPr="00006A30">
        <w:t xml:space="preserve">letní </w:t>
      </w:r>
      <w:r w:rsidR="00DD79A7">
        <w:t xml:space="preserve">vzdělávací </w:t>
      </w:r>
      <w:r w:rsidR="00DD79A7" w:rsidRPr="00006A30">
        <w:t>univerzity a vydává noviny ID-NEWS. Je také odborným partnerem jediného odborného periodika věnujícího se funkčnosti informačního desi</w:t>
      </w:r>
      <w:r w:rsidR="00DD79A7" w:rsidRPr="00006A30">
        <w:t>g</w:t>
      </w:r>
      <w:r w:rsidR="00DD79A7" w:rsidRPr="00006A30">
        <w:t xml:space="preserve">nu – britského </w:t>
      </w:r>
      <w:proofErr w:type="spellStart"/>
      <w:r w:rsidR="00DD79A7" w:rsidRPr="00006A30">
        <w:t>Information</w:t>
      </w:r>
      <w:proofErr w:type="spellEnd"/>
      <w:r w:rsidR="00DD79A7" w:rsidRPr="00006A30">
        <w:t xml:space="preserve"> Design </w:t>
      </w:r>
      <w:proofErr w:type="spellStart"/>
      <w:r w:rsidR="00DD79A7" w:rsidRPr="00006A30">
        <w:t>Journal</w:t>
      </w:r>
      <w:proofErr w:type="spellEnd"/>
      <w:r w:rsidR="00DD79A7" w:rsidRPr="00006A30">
        <w:t xml:space="preserve">. IIID </w:t>
      </w:r>
      <w:r w:rsidR="00DD79A7">
        <w:t>sdružuje</w:t>
      </w:r>
      <w:r w:rsidR="00DD79A7" w:rsidRPr="00006A30">
        <w:t xml:space="preserve"> </w:t>
      </w:r>
      <w:r w:rsidR="00DD79A7">
        <w:t xml:space="preserve">kromě individuálních členů také odborné instituce včetně vysokoškolských pracovišť, </w:t>
      </w:r>
      <w:r w:rsidR="00DD79A7" w:rsidRPr="00006A30">
        <w:t xml:space="preserve">v některých zemích </w:t>
      </w:r>
      <w:r>
        <w:t xml:space="preserve">má </w:t>
      </w:r>
      <w:r w:rsidR="00DD79A7" w:rsidRPr="00006A30">
        <w:t xml:space="preserve">své národní pobočky, které se často zaměřují na konkrétní místní problémy. V České republice vznikla pobočka IIID na přelomu let </w:t>
      </w:r>
      <w:smartTag w:uri="urn:schemas-microsoft-com:office:smarttags" w:element="metricconverter">
        <w:smartTagPr>
          <w:attr w:name="ProductID" w:val="1989 a"/>
        </w:smartTagPr>
        <w:r w:rsidR="00DD79A7" w:rsidRPr="00006A30">
          <w:t>1989 a</w:t>
        </w:r>
      </w:smartTag>
      <w:r w:rsidR="00DD79A7" w:rsidRPr="00006A30">
        <w:t xml:space="preserve"> 1990. Je zaměřena především na praktickou vizuální komunikaci – vizuální gramotnost, </w:t>
      </w:r>
      <w:r>
        <w:t>které je u nás zatím na běžných</w:t>
      </w:r>
      <w:r w:rsidR="00DD79A7">
        <w:t xml:space="preserve"> </w:t>
      </w:r>
      <w:r w:rsidR="00DD79A7" w:rsidRPr="00006A30">
        <w:t>i odborných školách věn</w:t>
      </w:r>
      <w:r w:rsidR="00DD79A7" w:rsidRPr="00006A30">
        <w:t>o</w:t>
      </w:r>
      <w:r w:rsidR="00DD79A7" w:rsidRPr="00006A30">
        <w:t xml:space="preserve">ván </w:t>
      </w:r>
      <w:r w:rsidR="00DD79A7">
        <w:t xml:space="preserve">jen </w:t>
      </w:r>
      <w:r w:rsidR="00DD79A7" w:rsidRPr="00006A30">
        <w:t xml:space="preserve">velmi malý prostor. Zabývá se </w:t>
      </w:r>
      <w:r w:rsidR="00DD79A7">
        <w:t>zejména</w:t>
      </w:r>
      <w:r w:rsidR="00DD79A7" w:rsidRPr="00006A30">
        <w:t xml:space="preserve"> funkčností, tedy srozumitelností a čitelností informačního designu, neboť estetice oboru se věnuje dostatečné množství soutěží, výstav, literatury, časopisů, škol, sdružení ad. inst</w:t>
      </w:r>
      <w:r w:rsidR="00DD79A7" w:rsidRPr="00006A30">
        <w:t>i</w:t>
      </w:r>
      <w:r w:rsidR="00DD79A7" w:rsidRPr="00006A30">
        <w:t>tucí</w:t>
      </w:r>
      <w:r w:rsidR="00DD79A7">
        <w:t xml:space="preserve"> po celém světě</w:t>
      </w:r>
      <w:r w:rsidR="00DD79A7" w:rsidRPr="00006A30">
        <w:t>. Český institut informačního designu</w:t>
      </w:r>
      <w:r>
        <w:t xml:space="preserve"> (ČIID)</w:t>
      </w:r>
      <w:r w:rsidR="00DD79A7" w:rsidRPr="00006A30">
        <w:t xml:space="preserve"> sídlí v Benešově u Prahy a vedle grafických designérů včetně pedagogů sdružuje zejména vědce z oblasti vizuální komunikace, psychologie, ergonomie a sociologie. Jeho působení se tedy blíží spíše vědeckým společnostem.</w:t>
      </w:r>
    </w:p>
    <w:p w:rsidR="00DD79A7" w:rsidRPr="00006A30" w:rsidRDefault="00DD79A7" w:rsidP="00DD79A7">
      <w:pPr>
        <w:jc w:val="both"/>
      </w:pPr>
    </w:p>
    <w:p w:rsidR="00DD79A7" w:rsidRPr="00006A30" w:rsidRDefault="002A770B" w:rsidP="00DD79A7">
      <w:pPr>
        <w:jc w:val="both"/>
      </w:pPr>
      <w:r>
        <w:t>Č</w:t>
      </w:r>
      <w:r w:rsidR="00DD79A7">
        <w:t>IID</w:t>
      </w:r>
      <w:r w:rsidR="00DD79A7" w:rsidRPr="00006A30">
        <w:t xml:space="preserve"> pracuje formou aktuálního vytváření mezioborových týmů, sestavených vždy k řešení konkrétního pro</w:t>
      </w:r>
      <w:r w:rsidR="00DD79A7">
        <w:t>blému. J</w:t>
      </w:r>
      <w:r w:rsidR="00DD79A7" w:rsidRPr="00006A30">
        <w:t>de-li o veřejně-prospěšnou činnost, vědci se sdružují bezplatně</w:t>
      </w:r>
      <w:r w:rsidR="00DD79A7">
        <w:t>,</w:t>
      </w:r>
      <w:r w:rsidR="00DD79A7" w:rsidRPr="00006A30">
        <w:t xml:space="preserve"> motivováni snahou o veřejnou propagaci kvalit svého oboru. </w:t>
      </w:r>
      <w:r w:rsidR="00117A87">
        <w:t>Většinu aktivit provádějí řešitelské týmy v</w:t>
      </w:r>
      <w:r w:rsidR="00170ED2">
        <w:t> </w:t>
      </w:r>
      <w:r w:rsidR="00117A87">
        <w:t>terénu</w:t>
      </w:r>
      <w:r w:rsidR="00170ED2">
        <w:t xml:space="preserve"> a formou spolupráce prostřednictvím Internetu, v Benešově se pouze archivují výsledky a připravují naučné akce pro veřejnost, zejména školy.</w:t>
      </w:r>
    </w:p>
    <w:p w:rsidR="00DD79A7" w:rsidRPr="00006A30" w:rsidRDefault="00DD79A7" w:rsidP="00DD79A7">
      <w:pPr>
        <w:jc w:val="both"/>
      </w:pPr>
    </w:p>
    <w:p w:rsidR="00DD79A7" w:rsidRDefault="002A770B" w:rsidP="00DD79A7">
      <w:pPr>
        <w:jc w:val="both"/>
      </w:pPr>
      <w:r>
        <w:t>Č</w:t>
      </w:r>
      <w:r w:rsidR="00DD79A7" w:rsidRPr="00006A30">
        <w:t>IID je profesním seskupením odpovídajícím v odlišném typu komunikace Ústavu pro jazyk český AV ČR. Je přirozen</w:t>
      </w:r>
      <w:r>
        <w:t>é, že při krátké tradici oboru A</w:t>
      </w:r>
      <w:r w:rsidR="00DD79A7" w:rsidRPr="00006A30">
        <w:t>kademie takový ústav zatím nezřídila. V budoucnosti se však bez něj ne</w:t>
      </w:r>
      <w:r w:rsidR="00DD79A7" w:rsidRPr="00006A30">
        <w:t>o</w:t>
      </w:r>
      <w:r w:rsidR="00DD79A7" w:rsidRPr="00006A30">
        <w:t>bejde, neboť společenská poptávka po garanci vzdělávacích aktivit i analýzách kvalit vizuální komunikace stále stoupá a nabývá na významu, zejména z hlediska mezinárodní komunikace, fungující bez jazykových bariér.</w:t>
      </w:r>
    </w:p>
    <w:p w:rsidR="00DD79A7" w:rsidRPr="00006A30" w:rsidRDefault="00DD79A7" w:rsidP="00DD79A7">
      <w:pPr>
        <w:jc w:val="both"/>
      </w:pPr>
    </w:p>
    <w:p w:rsidR="00DD79A7" w:rsidRDefault="00DD79A7" w:rsidP="00DD79A7">
      <w:pPr>
        <w:jc w:val="both"/>
        <w:rPr>
          <w:b/>
        </w:rPr>
      </w:pPr>
    </w:p>
    <w:p w:rsidR="00DD79A7" w:rsidRDefault="00DD79A7" w:rsidP="00384F2D">
      <w:pPr>
        <w:jc w:val="center"/>
        <w:rPr>
          <w:b/>
        </w:rPr>
      </w:pPr>
      <w:r>
        <w:rPr>
          <w:b/>
          <w:noProof/>
        </w:rPr>
        <w:lastRenderedPageBreak/>
        <w:drawing>
          <wp:inline distT="0" distB="0" distL="0" distR="0">
            <wp:extent cx="3041631" cy="2224745"/>
            <wp:effectExtent l="19050" t="19050" r="25419" b="23155"/>
            <wp:docPr id="10" name="obrázek 10" descr="img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014"/>
                    <pic:cNvPicPr>
                      <a:picLocks noChangeAspect="1" noChangeArrowheads="1"/>
                    </pic:cNvPicPr>
                  </pic:nvPicPr>
                  <pic:blipFill>
                    <a:blip r:embed="rId6" cstate="print">
                      <a:lum bright="-6000" contrast="12000"/>
                    </a:blip>
                    <a:srcRect/>
                    <a:stretch>
                      <a:fillRect/>
                    </a:stretch>
                  </pic:blipFill>
                  <pic:spPr bwMode="auto">
                    <a:xfrm>
                      <a:off x="0" y="0"/>
                      <a:ext cx="3037420" cy="2221665"/>
                    </a:xfrm>
                    <a:prstGeom prst="rect">
                      <a:avLst/>
                    </a:prstGeom>
                    <a:noFill/>
                    <a:ln w="6350" cmpd="sng">
                      <a:solidFill>
                        <a:srgbClr val="000000"/>
                      </a:solidFill>
                      <a:miter lim="800000"/>
                      <a:headEnd/>
                      <a:tailEnd/>
                    </a:ln>
                    <a:effectLst/>
                  </pic:spPr>
                </pic:pic>
              </a:graphicData>
            </a:graphic>
          </wp:inline>
        </w:drawing>
      </w:r>
      <w:r w:rsidR="00384F2D">
        <w:rPr>
          <w:b/>
        </w:rPr>
        <w:t xml:space="preserve">   </w:t>
      </w:r>
      <w:r>
        <w:rPr>
          <w:b/>
          <w:noProof/>
        </w:rPr>
        <w:drawing>
          <wp:inline distT="0" distB="0" distL="0" distR="0">
            <wp:extent cx="2479115" cy="2222245"/>
            <wp:effectExtent l="19050" t="19050" r="16435" b="25655"/>
            <wp:docPr id="11" name="obrázek 11" descr="img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015"/>
                    <pic:cNvPicPr>
                      <a:picLocks noChangeAspect="1" noChangeArrowheads="1"/>
                    </pic:cNvPicPr>
                  </pic:nvPicPr>
                  <pic:blipFill>
                    <a:blip r:embed="rId7" cstate="print">
                      <a:lum bright="-6000"/>
                    </a:blip>
                    <a:srcRect/>
                    <a:stretch>
                      <a:fillRect/>
                    </a:stretch>
                  </pic:blipFill>
                  <pic:spPr bwMode="auto">
                    <a:xfrm>
                      <a:off x="0" y="0"/>
                      <a:ext cx="2487131" cy="2229431"/>
                    </a:xfrm>
                    <a:prstGeom prst="rect">
                      <a:avLst/>
                    </a:prstGeom>
                    <a:noFill/>
                    <a:ln w="6350" cmpd="sng">
                      <a:solidFill>
                        <a:srgbClr val="000000"/>
                      </a:solidFill>
                      <a:miter lim="800000"/>
                      <a:headEnd/>
                      <a:tailEnd/>
                    </a:ln>
                    <a:effectLst/>
                  </pic:spPr>
                </pic:pic>
              </a:graphicData>
            </a:graphic>
          </wp:inline>
        </w:drawing>
      </w:r>
    </w:p>
    <w:p w:rsidR="00DD79A7" w:rsidRPr="00CD6BAD" w:rsidRDefault="00DD79A7" w:rsidP="00DD79A7">
      <w:pPr>
        <w:jc w:val="center"/>
        <w:rPr>
          <w:b/>
        </w:rPr>
      </w:pPr>
      <w:r>
        <w:rPr>
          <w:b/>
          <w:noProof/>
        </w:rPr>
        <w:drawing>
          <wp:inline distT="0" distB="0" distL="0" distR="0">
            <wp:extent cx="4340077" cy="1916075"/>
            <wp:effectExtent l="19050" t="19050" r="22373" b="27025"/>
            <wp:docPr id="12" name="obrázek 12" descr="img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013"/>
                    <pic:cNvPicPr>
                      <a:picLocks noChangeAspect="1" noChangeArrowheads="1"/>
                    </pic:cNvPicPr>
                  </pic:nvPicPr>
                  <pic:blipFill>
                    <a:blip r:embed="rId8" cstate="print"/>
                    <a:srcRect/>
                    <a:stretch>
                      <a:fillRect/>
                    </a:stretch>
                  </pic:blipFill>
                  <pic:spPr bwMode="auto">
                    <a:xfrm>
                      <a:off x="0" y="0"/>
                      <a:ext cx="4362616" cy="1926026"/>
                    </a:xfrm>
                    <a:prstGeom prst="rect">
                      <a:avLst/>
                    </a:prstGeom>
                    <a:noFill/>
                    <a:ln w="6350" cmpd="sng">
                      <a:solidFill>
                        <a:srgbClr val="000000"/>
                      </a:solidFill>
                      <a:miter lim="800000"/>
                      <a:headEnd/>
                      <a:tailEnd/>
                    </a:ln>
                    <a:effectLst/>
                  </pic:spPr>
                </pic:pic>
              </a:graphicData>
            </a:graphic>
          </wp:inline>
        </w:drawing>
      </w:r>
    </w:p>
    <w:p w:rsidR="00DD79A7" w:rsidRDefault="00DD79A7" w:rsidP="00DD79A7">
      <w:pPr>
        <w:jc w:val="both"/>
        <w:rPr>
          <w:b/>
        </w:rPr>
      </w:pPr>
    </w:p>
    <w:p w:rsidR="00384F2D" w:rsidRDefault="00384F2D" w:rsidP="00DD79A7">
      <w:pPr>
        <w:jc w:val="both"/>
      </w:pPr>
    </w:p>
    <w:p w:rsidR="00DD79A7" w:rsidRDefault="00DD79A7" w:rsidP="00DD79A7">
      <w:pPr>
        <w:jc w:val="both"/>
      </w:pPr>
      <w:r>
        <w:t xml:space="preserve">20 LET ČINNOSTI </w:t>
      </w:r>
      <w:r w:rsidR="002A770B">
        <w:t xml:space="preserve">ČESKÉHO </w:t>
      </w:r>
      <w:r>
        <w:t>INSTITUTU</w:t>
      </w:r>
    </w:p>
    <w:p w:rsidR="00DD79A7" w:rsidRDefault="00DD79A7" w:rsidP="00DD79A7">
      <w:pPr>
        <w:jc w:val="both"/>
      </w:pPr>
    </w:p>
    <w:p w:rsidR="00DD79A7" w:rsidRPr="00006A30" w:rsidRDefault="00DD79A7" w:rsidP="00DD79A7">
      <w:pPr>
        <w:jc w:val="both"/>
      </w:pPr>
      <w:r w:rsidRPr="00006A30">
        <w:t xml:space="preserve">K rozhodujícím osobnostem, které přispěly k etablování </w:t>
      </w:r>
      <w:r w:rsidR="002A770B">
        <w:t>Č</w:t>
      </w:r>
      <w:r w:rsidRPr="00006A30">
        <w:t xml:space="preserve">IID v naší republice patřili </w:t>
      </w:r>
      <w:r w:rsidRPr="001E468C">
        <w:rPr>
          <w:b/>
        </w:rPr>
        <w:t xml:space="preserve">Ing. Peter </w:t>
      </w:r>
      <w:proofErr w:type="spellStart"/>
      <w:r w:rsidRPr="001E468C">
        <w:rPr>
          <w:b/>
        </w:rPr>
        <w:t>Simlinger</w:t>
      </w:r>
      <w:proofErr w:type="spellEnd"/>
      <w:r w:rsidRPr="001E468C">
        <w:rPr>
          <w:b/>
        </w:rPr>
        <w:t xml:space="preserve">, Prof. Ján </w:t>
      </w:r>
      <w:proofErr w:type="spellStart"/>
      <w:r w:rsidRPr="001E468C">
        <w:rPr>
          <w:b/>
        </w:rPr>
        <w:t>Šmok</w:t>
      </w:r>
      <w:proofErr w:type="spellEnd"/>
      <w:r w:rsidRPr="001E468C">
        <w:rPr>
          <w:b/>
        </w:rPr>
        <w:t xml:space="preserve"> a grafický designér Mgr. Jiří Rathouský</w:t>
      </w:r>
      <w:r w:rsidRPr="00006A30">
        <w:t xml:space="preserve">. Rakušan </w:t>
      </w:r>
      <w:proofErr w:type="spellStart"/>
      <w:r w:rsidRPr="00006A30">
        <w:t>Simlinger</w:t>
      </w:r>
      <w:proofErr w:type="spellEnd"/>
      <w:r w:rsidRPr="00006A30">
        <w:t xml:space="preserve"> coby ředitel IIID a dlouholetý předseda rakouského sdružení grafických designérů nás podporoval zejména v prvních letech. Zajistil přísun specializov</w:t>
      </w:r>
      <w:r w:rsidRPr="00006A30">
        <w:t>a</w:t>
      </w:r>
      <w:r w:rsidRPr="00006A30">
        <w:t xml:space="preserve">né literatury, </w:t>
      </w:r>
      <w:r>
        <w:t xml:space="preserve">zahraniční </w:t>
      </w:r>
      <w:r w:rsidRPr="00006A30">
        <w:t xml:space="preserve">granty umožňující českou účast na </w:t>
      </w:r>
      <w:r>
        <w:t>mezinárodních</w:t>
      </w:r>
      <w:r w:rsidRPr="00006A30">
        <w:t xml:space="preserve"> vzdělávac</w:t>
      </w:r>
      <w:r>
        <w:t xml:space="preserve">ích akcích </w:t>
      </w:r>
      <w:r w:rsidRPr="00006A30">
        <w:t xml:space="preserve">a byl průběžně k dispozici pro mnohé odborné konzultace. Jeho zkušenost byla užitečná také proto, že byl léta účasten procesu mezinárodní unifikace grafických symbolů do norem ISO. Známý teoretik vizuální komunikace Prof. Ján </w:t>
      </w:r>
      <w:proofErr w:type="spellStart"/>
      <w:r w:rsidRPr="00006A30">
        <w:t>Šmok</w:t>
      </w:r>
      <w:proofErr w:type="spellEnd"/>
      <w:r w:rsidRPr="00006A30">
        <w:t xml:space="preserve"> byl až do své smrti v roce 1997 garantem řešení teoretických analýz komunikačních systémů a svým dílem často přispíval při konzultacích veřejnosti. Bezplatně poskytl Institutu část svých spisů k vydání. S</w:t>
      </w:r>
      <w:r w:rsidR="001E468C">
        <w:t>lavný autor prvních</w:t>
      </w:r>
      <w:r>
        <w:t xml:space="preserve"> orientačních systémů</w:t>
      </w:r>
      <w:r w:rsidRPr="00006A30">
        <w:t xml:space="preserve"> Pražského metra a Českých drah</w:t>
      </w:r>
      <w:r w:rsidR="001E468C">
        <w:t>,</w:t>
      </w:r>
      <w:r w:rsidRPr="00006A30">
        <w:t xml:space="preserve"> Jiří Rathouský byl jedním z mála našich praktiků, kteří se nejen zabývali teorií vizuální komunikace, ale také se z přesvědčení nezištně angažovali při řešení veřejných problémů české vizuální komunikace. Popravdě těžko </w:t>
      </w:r>
      <w:r>
        <w:t>před vznikem</w:t>
      </w:r>
      <w:r w:rsidRPr="00006A30">
        <w:t xml:space="preserve"> české pobočky IIID hledat dalšího českého grafika, který by </w:t>
      </w:r>
      <w:r w:rsidR="001E468C">
        <w:t xml:space="preserve">např. </w:t>
      </w:r>
      <w:r w:rsidRPr="00006A30">
        <w:t>osobně telefonoval a psal dopi</w:t>
      </w:r>
      <w:r>
        <w:t xml:space="preserve">sy institucím </w:t>
      </w:r>
      <w:r w:rsidRPr="00006A30">
        <w:t xml:space="preserve">i články redakcím, když zjistil ve veřejné sféře nějaký nedostatek kvality vizuální komunikace. </w:t>
      </w:r>
      <w:r>
        <w:t xml:space="preserve">Zmínit je třeba také </w:t>
      </w:r>
      <w:r w:rsidRPr="001E468C">
        <w:rPr>
          <w:b/>
        </w:rPr>
        <w:t xml:space="preserve">Mgr. Tomáše </w:t>
      </w:r>
      <w:proofErr w:type="spellStart"/>
      <w:r w:rsidRPr="001E468C">
        <w:rPr>
          <w:b/>
        </w:rPr>
        <w:t>Fassatiho</w:t>
      </w:r>
      <w:proofErr w:type="spellEnd"/>
      <w:r>
        <w:t>, který je koordinát</w:t>
      </w:r>
      <w:r>
        <w:t>o</w:t>
      </w:r>
      <w:r>
        <w:t>rem Institutu.</w:t>
      </w:r>
    </w:p>
    <w:p w:rsidR="00DD79A7" w:rsidRDefault="00DD79A7" w:rsidP="00DD79A7">
      <w:pPr>
        <w:jc w:val="both"/>
        <w:rPr>
          <w:b/>
        </w:rPr>
      </w:pPr>
    </w:p>
    <w:p w:rsidR="00384F2D" w:rsidRDefault="00DD79A7" w:rsidP="00DD79A7">
      <w:pPr>
        <w:jc w:val="center"/>
        <w:rPr>
          <w:b/>
        </w:rPr>
      </w:pPr>
      <w:r>
        <w:rPr>
          <w:b/>
          <w:noProof/>
        </w:rPr>
        <w:drawing>
          <wp:inline distT="0" distB="0" distL="0" distR="0">
            <wp:extent cx="2047278" cy="1346080"/>
            <wp:effectExtent l="19050" t="19050" r="10122" b="25520"/>
            <wp:docPr id="13" name="obrázek 13" descr="_Siml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_Simlinger"/>
                    <pic:cNvPicPr>
                      <a:picLocks noChangeAspect="1" noChangeArrowheads="1"/>
                    </pic:cNvPicPr>
                  </pic:nvPicPr>
                  <pic:blipFill>
                    <a:blip r:embed="rId9" cstate="print"/>
                    <a:srcRect l="778" t="16905" r="4744"/>
                    <a:stretch>
                      <a:fillRect/>
                    </a:stretch>
                  </pic:blipFill>
                  <pic:spPr bwMode="auto">
                    <a:xfrm>
                      <a:off x="0" y="0"/>
                      <a:ext cx="2045701" cy="1345043"/>
                    </a:xfrm>
                    <a:prstGeom prst="rect">
                      <a:avLst/>
                    </a:prstGeom>
                    <a:noFill/>
                    <a:ln w="6350" cmpd="sng">
                      <a:solidFill>
                        <a:srgbClr val="000000"/>
                      </a:solidFill>
                      <a:miter lim="800000"/>
                      <a:headEnd/>
                      <a:tailEnd/>
                    </a:ln>
                    <a:effectLst/>
                  </pic:spPr>
                </pic:pic>
              </a:graphicData>
            </a:graphic>
          </wp:inline>
        </w:drawing>
      </w:r>
    </w:p>
    <w:p w:rsidR="00384F2D" w:rsidRDefault="00384F2D" w:rsidP="00DD79A7">
      <w:pPr>
        <w:jc w:val="center"/>
        <w:rPr>
          <w:b/>
        </w:rPr>
      </w:pPr>
    </w:p>
    <w:p w:rsidR="00DD79A7" w:rsidRDefault="003521F4" w:rsidP="00DD79A7">
      <w:pPr>
        <w:jc w:val="center"/>
        <w:rPr>
          <w:b/>
        </w:rPr>
      </w:pPr>
      <w:r>
        <w:rPr>
          <w:b/>
          <w:noProof/>
        </w:rPr>
        <w:lastRenderedPageBreak/>
        <w:drawing>
          <wp:inline distT="0" distB="0" distL="0" distR="0">
            <wp:extent cx="932180" cy="1254760"/>
            <wp:effectExtent l="19050" t="19050" r="20320" b="21590"/>
            <wp:docPr id="56" name="obrázek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10" cstate="print">
                      <a:lum bright="-6000" contrast="24000"/>
                    </a:blip>
                    <a:srcRect/>
                    <a:stretch>
                      <a:fillRect/>
                    </a:stretch>
                  </pic:blipFill>
                  <pic:spPr bwMode="auto">
                    <a:xfrm>
                      <a:off x="0" y="0"/>
                      <a:ext cx="932180" cy="1254760"/>
                    </a:xfrm>
                    <a:prstGeom prst="rect">
                      <a:avLst/>
                    </a:prstGeom>
                    <a:noFill/>
                    <a:ln w="6350" cmpd="sng">
                      <a:solidFill>
                        <a:srgbClr val="000000"/>
                      </a:solidFill>
                      <a:miter lim="800000"/>
                      <a:headEnd/>
                      <a:tailEnd/>
                    </a:ln>
                    <a:effectLst/>
                  </pic:spPr>
                </pic:pic>
              </a:graphicData>
            </a:graphic>
          </wp:inline>
        </w:drawing>
      </w:r>
      <w:r w:rsidR="00384F2D">
        <w:rPr>
          <w:b/>
        </w:rPr>
        <w:t xml:space="preserve">   </w:t>
      </w:r>
      <w:r>
        <w:rPr>
          <w:b/>
          <w:noProof/>
        </w:rPr>
        <w:drawing>
          <wp:inline distT="0" distB="0" distL="0" distR="0">
            <wp:extent cx="963295" cy="1240155"/>
            <wp:effectExtent l="38100" t="19050" r="27305" b="17145"/>
            <wp:docPr id="61" name="obrázek 8" descr="nová slož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vá složka"/>
                    <pic:cNvPicPr>
                      <a:picLocks noChangeAspect="1" noChangeArrowheads="1"/>
                    </pic:cNvPicPr>
                  </pic:nvPicPr>
                  <pic:blipFill>
                    <a:blip r:embed="rId11" cstate="print">
                      <a:lum bright="12000" contrast="42000"/>
                    </a:blip>
                    <a:srcRect l="18611" t="12477" r="10667" b="16649"/>
                    <a:stretch>
                      <a:fillRect/>
                    </a:stretch>
                  </pic:blipFill>
                  <pic:spPr bwMode="auto">
                    <a:xfrm>
                      <a:off x="0" y="0"/>
                      <a:ext cx="963295" cy="1240155"/>
                    </a:xfrm>
                    <a:prstGeom prst="rect">
                      <a:avLst/>
                    </a:prstGeom>
                    <a:noFill/>
                    <a:ln w="6350">
                      <a:solidFill>
                        <a:srgbClr val="000000"/>
                      </a:solidFill>
                      <a:miter lim="800000"/>
                      <a:headEnd/>
                      <a:tailEnd/>
                    </a:ln>
                    <a:effectLst/>
                  </pic:spPr>
                </pic:pic>
              </a:graphicData>
            </a:graphic>
          </wp:inline>
        </w:drawing>
      </w:r>
    </w:p>
    <w:p w:rsidR="00DD79A7" w:rsidRPr="00B27E87" w:rsidRDefault="00DD79A7" w:rsidP="00DD79A7">
      <w:pPr>
        <w:jc w:val="center"/>
        <w:rPr>
          <w:b/>
          <w:sz w:val="16"/>
          <w:szCs w:val="16"/>
        </w:rPr>
      </w:pPr>
    </w:p>
    <w:p w:rsidR="00DD79A7" w:rsidRPr="003521F4" w:rsidRDefault="00DD79A7" w:rsidP="003521F4">
      <w:pPr>
        <w:jc w:val="center"/>
        <w:rPr>
          <w:b/>
        </w:rPr>
      </w:pPr>
      <w:proofErr w:type="spellStart"/>
      <w:r w:rsidRPr="00B27E87">
        <w:rPr>
          <w:i/>
        </w:rPr>
        <w:t>Dipl</w:t>
      </w:r>
      <w:proofErr w:type="spellEnd"/>
      <w:r w:rsidRPr="00B27E87">
        <w:rPr>
          <w:i/>
        </w:rPr>
        <w:t xml:space="preserve">. Ing. Peter </w:t>
      </w:r>
      <w:proofErr w:type="spellStart"/>
      <w:r w:rsidRPr="00B27E87">
        <w:rPr>
          <w:i/>
        </w:rPr>
        <w:t>Simlinger</w:t>
      </w:r>
      <w:proofErr w:type="spellEnd"/>
      <w:r w:rsidRPr="00B27E87">
        <w:rPr>
          <w:i/>
        </w:rPr>
        <w:t>, ředitel IIID</w:t>
      </w:r>
      <w:r w:rsidR="00384F2D">
        <w:rPr>
          <w:i/>
        </w:rPr>
        <w:t xml:space="preserve">, </w:t>
      </w:r>
      <w:r w:rsidRPr="00B27E87">
        <w:rPr>
          <w:i/>
        </w:rPr>
        <w:t xml:space="preserve">Prof. Ján </w:t>
      </w:r>
      <w:proofErr w:type="spellStart"/>
      <w:r w:rsidRPr="00B27E87">
        <w:rPr>
          <w:i/>
        </w:rPr>
        <w:t>Šmok</w:t>
      </w:r>
      <w:proofErr w:type="spellEnd"/>
      <w:r w:rsidRPr="00B27E87">
        <w:rPr>
          <w:i/>
        </w:rPr>
        <w:t xml:space="preserve"> a Mgr. Jiří Rathouský</w:t>
      </w:r>
    </w:p>
    <w:p w:rsidR="00DD79A7" w:rsidRPr="00B27E87" w:rsidRDefault="00DD79A7" w:rsidP="00DD79A7">
      <w:pPr>
        <w:jc w:val="both"/>
        <w:rPr>
          <w:b/>
          <w:sz w:val="16"/>
          <w:szCs w:val="16"/>
        </w:rPr>
      </w:pPr>
    </w:p>
    <w:p w:rsidR="00DD79A7" w:rsidRDefault="00DD79A7" w:rsidP="00DD79A7">
      <w:pPr>
        <w:jc w:val="both"/>
      </w:pPr>
      <w:r w:rsidRPr="00006A30">
        <w:t>V takovém duchu působ</w:t>
      </w:r>
      <w:r>
        <w:t>il</w:t>
      </w:r>
      <w:r w:rsidRPr="00006A30">
        <w:t xml:space="preserve"> celý český IID. Přibližně polovina analýz byla nevyžádaná, zpracovaná na základě zjištění nedostatků v terénu. </w:t>
      </w:r>
      <w:r>
        <w:t>Dvacet</w:t>
      </w:r>
      <w:r w:rsidRPr="00006A30">
        <w:t xml:space="preserve"> let</w:t>
      </w:r>
      <w:r>
        <w:t xml:space="preserve"> všední mravenčí práce přineslo</w:t>
      </w:r>
      <w:r w:rsidRPr="00006A30">
        <w:t xml:space="preserve"> užitečné výsledky. Mnohé se podařilo změnit, i když jistě ne vše, co snižuje funkčnost praktické vizuální komunikace v českém prostředí. Institut se angažoval zejména v problému upadající kvality orientačního systému Pražského metra a Českých drah, silničn</w:t>
      </w:r>
      <w:r w:rsidRPr="00006A30">
        <w:t>í</w:t>
      </w:r>
      <w:r w:rsidRPr="00006A30">
        <w:t xml:space="preserve">ho značení, telefonních seznamů, pražského letiště, grafických symbolů pro mapy, elektronických informačních tabulí pro stanice ČD ad. Největší (i když ne zcela dostatečnou) snahu o nápravu projevil Dopravní podnik hl. města Prahy a vydavatel Zlatých stránek, </w:t>
      </w:r>
      <w:r>
        <w:t>žádnou naopak</w:t>
      </w:r>
      <w:r w:rsidRPr="00006A30">
        <w:t xml:space="preserve"> </w:t>
      </w:r>
      <w:r>
        <w:t>správci</w:t>
      </w:r>
      <w:r w:rsidRPr="00006A30">
        <w:t xml:space="preserve"> turistického, silničního a letištního značení. U zástupců mnoha institucí totiž u nás stále ještě přežívá názor, že praktická vizuální komunikace je věc spontánní lidové tvorby se zajímavými národními specifiky, bez potřeby </w:t>
      </w:r>
      <w:r>
        <w:t xml:space="preserve">profesionality a </w:t>
      </w:r>
      <w:r w:rsidRPr="00006A30">
        <w:t>mezinárodní funkčnosti.</w:t>
      </w:r>
    </w:p>
    <w:p w:rsidR="00DD79A7" w:rsidRPr="00006A30" w:rsidRDefault="00DD79A7" w:rsidP="00DD79A7">
      <w:pPr>
        <w:jc w:val="both"/>
      </w:pPr>
      <w:r>
        <w:t>V rámci mezinárodního sympozia při Bienále grafického designu Brno připravil počátkem 90. let český IID př</w:t>
      </w:r>
      <w:r>
        <w:t>e</w:t>
      </w:r>
      <w:r>
        <w:t xml:space="preserve">hlednou přednášku o vývoji globální vizuální komunikace. I pro mnohé účastníky ze světa šlo o prvé komplexní </w:t>
      </w:r>
      <w:r w:rsidR="001E468C">
        <w:t xml:space="preserve">a systematické </w:t>
      </w:r>
      <w:r>
        <w:t>setkání s tímto tématem.</w:t>
      </w:r>
    </w:p>
    <w:p w:rsidR="00DD79A7" w:rsidRPr="00B27E87" w:rsidRDefault="00DD79A7" w:rsidP="00DD79A7">
      <w:pPr>
        <w:jc w:val="both"/>
        <w:rPr>
          <w:sz w:val="16"/>
          <w:szCs w:val="16"/>
        </w:rPr>
      </w:pPr>
    </w:p>
    <w:p w:rsidR="00DD79A7" w:rsidRPr="00006A30" w:rsidRDefault="00DD79A7" w:rsidP="00DD79A7">
      <w:pPr>
        <w:jc w:val="both"/>
      </w:pPr>
      <w:r>
        <w:t>P</w:t>
      </w:r>
      <w:r w:rsidRPr="00006A30">
        <w:t xml:space="preserve">ři </w:t>
      </w:r>
      <w:r>
        <w:t>pomoci</w:t>
      </w:r>
      <w:r w:rsidRPr="00006A30">
        <w:t xml:space="preserve"> řešení problémů </w:t>
      </w:r>
      <w:r>
        <w:t xml:space="preserve">českých institucí </w:t>
      </w:r>
      <w:r w:rsidRPr="00006A30">
        <w:t xml:space="preserve">šlo spíše o čitelnost a srozumitelnost než otázky stylové kvality. Za testování funkčnosti </w:t>
      </w:r>
      <w:r>
        <w:t xml:space="preserve">předložených prvků vizuální komunikace </w:t>
      </w:r>
      <w:r w:rsidRPr="00006A30">
        <w:t>bylo Institutu vděčno mno</w:t>
      </w:r>
      <w:r w:rsidR="001E468C">
        <w:t>ho našich firem</w:t>
      </w:r>
      <w:r>
        <w:t xml:space="preserve"> i měs</w:t>
      </w:r>
      <w:r>
        <w:t>t</w:t>
      </w:r>
      <w:r w:rsidR="001E468C">
        <w:t>ských úřadů</w:t>
      </w:r>
      <w:r w:rsidRPr="00006A30">
        <w:t>. K nejvýznamnějším institucím, jež konzultovaly s IID své problémy, patřila ministerstva obchodu a životního prostředí, pražský, českobudějovický, brněnský a táborský magistrát. Vedle nich pak řada malých veře</w:t>
      </w:r>
      <w:r w:rsidRPr="00006A30">
        <w:t>j</w:t>
      </w:r>
      <w:r w:rsidRPr="00006A30">
        <w:t>ných i soukromých institucí a jedinců, včetně pedagogů a publicistů.  Nejvýraznější dopad měly odborné konzu</w:t>
      </w:r>
      <w:r w:rsidRPr="00006A30">
        <w:t>l</w:t>
      </w:r>
      <w:r w:rsidRPr="00006A30">
        <w:t>tace pro výrobu městské orientace v Českých Budějovicích a turistick</w:t>
      </w:r>
      <w:r>
        <w:t>é orientace v Praze. N</w:t>
      </w:r>
      <w:r w:rsidRPr="00006A30">
        <w:t>epodařilo</w:t>
      </w:r>
      <w:r>
        <w:t xml:space="preserve"> se naopak</w:t>
      </w:r>
      <w:r w:rsidRPr="00006A30">
        <w:t xml:space="preserve"> přimět ke zkvalitnění </w:t>
      </w:r>
      <w:r>
        <w:t xml:space="preserve">projektu </w:t>
      </w:r>
      <w:r w:rsidRPr="00006A30">
        <w:t>autorku systému grafického značení pro pražské parky. Nekontrolovatelný efekt mají webové stránky institutu, které navštěvuje denně v průměru 20 – 30 zájemců, což není zanedbatelné mno</w:t>
      </w:r>
      <w:r w:rsidRPr="00006A30">
        <w:t>ž</w:t>
      </w:r>
      <w:r w:rsidRPr="00006A30">
        <w:t>ství. Je zde k dispozici také forma elektronické konzultace, která je využívána nejen k orientačním dotazům, ale i k posouzení zaslaných fotografií produktů vizuální komunikace. Odborné konzultace využívají často také studenti vysokých škol, mnozí při psaní závěrečné teoretické práce.</w:t>
      </w:r>
    </w:p>
    <w:p w:rsidR="00DD79A7" w:rsidRPr="007D518E" w:rsidRDefault="00DD79A7" w:rsidP="00DD79A7">
      <w:pPr>
        <w:jc w:val="both"/>
        <w:rPr>
          <w:b/>
        </w:rPr>
      </w:pPr>
    </w:p>
    <w:p w:rsidR="00DD79A7" w:rsidRPr="00006A30" w:rsidRDefault="00DD79A7" w:rsidP="00DD79A7">
      <w:pPr>
        <w:jc w:val="both"/>
      </w:pPr>
      <w:r w:rsidRPr="00006A30">
        <w:t xml:space="preserve">Výzkumné programy </w:t>
      </w:r>
      <w:r w:rsidR="001E468C">
        <w:t>I</w:t>
      </w:r>
      <w:r w:rsidRPr="00006A30">
        <w:t xml:space="preserve">IID vedou nejen k analýzám různých projevů praktické vizuální komunikace v celém světě, z nichž je možné abstrahovat mnohé obecné principy. Jsou také vytvářeny harmonizační projekty odstraňující nedostatky funkčnosti některých systémů. IIID se angažoval také při přípravě některých mezinárodních norem ISO. V 80. letech šlo o veřejné informační symboly (ISO 7001), počátkem 90. let o symboly pro značení kvalit životního prostředí a potravin, později o harmonizaci stylu a čitelnosti starších symbolů pro bezpečnost a ochranu zdraví. Všechny produkty výzkumů jsou veřejnosti k dispozici ve studovně Muzea umění a designu v Benešově u Prahy. Patří k nim i rozsáhlý obrazový dokumentační archív různých prvků vizuální komunikace z celého světa čítající tisíce položek. </w:t>
      </w:r>
      <w:r>
        <w:t>K</w:t>
      </w:r>
      <w:r w:rsidRPr="00006A30">
        <w:t xml:space="preserve">aždý nový návštěvník studovny je příjemně překvapen možnostmi, které mu </w:t>
      </w:r>
      <w:r>
        <w:t xml:space="preserve">studijní </w:t>
      </w:r>
      <w:r w:rsidRPr="00006A30">
        <w:t>a</w:t>
      </w:r>
      <w:r w:rsidRPr="00006A30">
        <w:t>r</w:t>
      </w:r>
      <w:r w:rsidRPr="00006A30">
        <w:t>chív nabízí.</w:t>
      </w:r>
    </w:p>
    <w:p w:rsidR="00DD79A7" w:rsidRPr="00006A30" w:rsidRDefault="00DD79A7" w:rsidP="00DD79A7">
      <w:pPr>
        <w:jc w:val="both"/>
      </w:pPr>
    </w:p>
    <w:p w:rsidR="00DD79A7" w:rsidRPr="00006A30" w:rsidRDefault="00DD79A7" w:rsidP="00DD79A7">
      <w:pPr>
        <w:jc w:val="both"/>
      </w:pPr>
      <w:r w:rsidRPr="00006A30">
        <w:t xml:space="preserve">V oblasti vzdělávání </w:t>
      </w:r>
      <w:r w:rsidR="001E468C">
        <w:t>Č</w:t>
      </w:r>
      <w:r w:rsidRPr="00006A30">
        <w:t>IID ve spolupráci s centrem pro doškolování pedagogů připravil kurzy pro učitele zákla</w:t>
      </w:r>
      <w:r w:rsidRPr="00006A30">
        <w:t>d</w:t>
      </w:r>
      <w:r w:rsidRPr="00006A30">
        <w:t xml:space="preserve">ních a středních škol. Na většině českých </w:t>
      </w:r>
      <w:r>
        <w:t xml:space="preserve">uměleckých </w:t>
      </w:r>
      <w:r w:rsidRPr="00006A30">
        <w:t xml:space="preserve">vysokých škol pak jednorázové přednášky. Ve spolupráci s vysokoškolskými ateliéry grafického designu vznikly pro </w:t>
      </w:r>
      <w:r>
        <w:t>motivaci</w:t>
      </w:r>
      <w:r w:rsidRPr="00006A30">
        <w:t xml:space="preserve"> státních nebo veřejně-právních institucí kvali</w:t>
      </w:r>
      <w:r w:rsidRPr="00006A30">
        <w:t>t</w:t>
      </w:r>
      <w:r w:rsidRPr="00006A30">
        <w:t>ní alternativy některých produktů vizuální komunikace (jízdní řády, telefonní seznamy, barevný design železni</w:t>
      </w:r>
      <w:r w:rsidRPr="00006A30">
        <w:t>č</w:t>
      </w:r>
      <w:r w:rsidRPr="00006A30">
        <w:t>ních vagonů, informační terminály pro železnici ad.</w:t>
      </w:r>
      <w:r w:rsidR="001E468C">
        <w:t xml:space="preserve"> – viz následující ilustrace</w:t>
      </w:r>
      <w:r w:rsidRPr="00006A30">
        <w:t>). Naučný charakter měla také řada článků v běžném i odborném tisku.</w:t>
      </w:r>
    </w:p>
    <w:p w:rsidR="00DD79A7" w:rsidRPr="00006A30" w:rsidRDefault="00DD79A7" w:rsidP="00DD79A7">
      <w:pPr>
        <w:jc w:val="both"/>
      </w:pPr>
    </w:p>
    <w:p w:rsidR="00DD79A7" w:rsidRPr="00006A30" w:rsidRDefault="00DD79A7" w:rsidP="00DD79A7">
      <w:pPr>
        <w:jc w:val="both"/>
      </w:pPr>
      <w:r w:rsidRPr="00006A30">
        <w:t xml:space="preserve">Součástí vzdělávací programu byla také ediční činnost. Institut </w:t>
      </w:r>
      <w:r w:rsidR="001E468C">
        <w:t>připravil pro ediční a vzdělávací aktivitu muzea</w:t>
      </w:r>
      <w:r w:rsidRPr="00006A30">
        <w:t xml:space="preserve"> první český slovník praktické vizuální komunikace, řadu učebnic a podílel se na vzniku obecných encyklopedií zpracováním hesel o vizuální komunikaci. Rozvíjející se obor vizuální komunikace byl propagován desítkami článků v odborném i populárním tisku. Šlo zejména o materiály pro časopisy a noviny Strategie, </w:t>
      </w:r>
      <w:proofErr w:type="spellStart"/>
      <w:r w:rsidRPr="00006A30">
        <w:t>Signmaking</w:t>
      </w:r>
      <w:proofErr w:type="spellEnd"/>
      <w:r w:rsidRPr="00006A30">
        <w:t xml:space="preserve">, </w:t>
      </w:r>
      <w:proofErr w:type="spellStart"/>
      <w:r w:rsidRPr="00006A30">
        <w:t>Typografia</w:t>
      </w:r>
      <w:proofErr w:type="spellEnd"/>
      <w:r w:rsidRPr="00006A30">
        <w:t>, TYPO, Font, Bulletin DC, Bulletin IID, Lidové noviny, MF Dnes, Místní správa ad. Propagaci oboru zajistily také přednášky na Akademii věd ČR stejně jako na mezinárodních sympoziích.</w:t>
      </w:r>
    </w:p>
    <w:p w:rsidR="00DD79A7" w:rsidRPr="00006A30" w:rsidRDefault="00DD79A7" w:rsidP="00DD79A7">
      <w:pPr>
        <w:jc w:val="both"/>
      </w:pPr>
    </w:p>
    <w:p w:rsidR="00DD79A7" w:rsidRPr="00006A30" w:rsidRDefault="00DD79A7" w:rsidP="00DD79A7">
      <w:pPr>
        <w:jc w:val="both"/>
      </w:pPr>
      <w:r w:rsidRPr="00006A30">
        <w:t>K nejzajímavějším testům, které Institut prováděl, patřila analýza komunikačních kvalit českých, slovenských a euro bankovek i mincí, dopravního značení na pozemních komunikacích, značení pro cestující na terminálech veřejné dopravy, analýza spotřebitelského balení potravin a ergonomické testy české autobusové a vlakové d</w:t>
      </w:r>
      <w:r w:rsidRPr="00006A30">
        <w:t>o</w:t>
      </w:r>
      <w:r w:rsidRPr="00006A30">
        <w:t xml:space="preserve">pravy. Výsledky testů používal také běžný tisk, např. rubrika TEST MF DNES. Některé z analýz jsou publikovány na webu: </w:t>
      </w:r>
      <w:hyperlink r:id="rId12" w:history="1">
        <w:r w:rsidRPr="00006A30">
          <w:rPr>
            <w:rStyle w:val="Hypertextovodkaz"/>
          </w:rPr>
          <w:t>www.institut-informacniho-designu.cz</w:t>
        </w:r>
      </w:hyperlink>
      <w:r>
        <w:t xml:space="preserve"> (od roku 2007 pod webovými stránkami Muzea umění a designu: </w:t>
      </w:r>
      <w:hyperlink r:id="rId13" w:history="1">
        <w:r w:rsidRPr="006062DD">
          <w:rPr>
            <w:rStyle w:val="Hypertextovodkaz"/>
          </w:rPr>
          <w:t>www.muzeum-umeni-benesov.cz</w:t>
        </w:r>
      </w:hyperlink>
      <w:r>
        <w:t xml:space="preserve"> )</w:t>
      </w:r>
      <w:r w:rsidRPr="00006A30">
        <w:t xml:space="preserve">. Zde </w:t>
      </w:r>
      <w:r>
        <w:t>je možné nalézt</w:t>
      </w:r>
      <w:r w:rsidRPr="00006A30">
        <w:t xml:space="preserve"> i základní přehled norem a pravidel mezinárodní vizuální </w:t>
      </w:r>
      <w:r w:rsidRPr="00006A30">
        <w:lastRenderedPageBreak/>
        <w:t xml:space="preserve">komunikace. Podrobněji je tato problematika rozvedena v učebnicích a slovnících, které jako první publikace tohoto typu v českém prostředí </w:t>
      </w:r>
      <w:r w:rsidR="001E468C">
        <w:t>Muzeum umění a designu Benešov</w:t>
      </w:r>
      <w:r w:rsidRPr="00006A30">
        <w:t xml:space="preserve"> vydal</w:t>
      </w:r>
      <w:r w:rsidR="00117A87">
        <w:t>o</w:t>
      </w:r>
      <w:r w:rsidRPr="00006A30">
        <w:t>.</w:t>
      </w:r>
    </w:p>
    <w:p w:rsidR="00DD79A7" w:rsidRPr="003F5D15" w:rsidRDefault="00DD79A7" w:rsidP="00DD79A7">
      <w:pPr>
        <w:ind w:firstLine="708"/>
        <w:rPr>
          <w:b/>
        </w:rPr>
      </w:pPr>
    </w:p>
    <w:p w:rsidR="00DD79A7" w:rsidRPr="00CD6242" w:rsidRDefault="00DD79A7" w:rsidP="00DD79A7">
      <w:pPr>
        <w:jc w:val="center"/>
      </w:pPr>
      <w:r>
        <w:rPr>
          <w:noProof/>
        </w:rPr>
        <w:drawing>
          <wp:inline distT="0" distB="0" distL="0" distR="0">
            <wp:extent cx="3369608" cy="2000511"/>
            <wp:effectExtent l="19050" t="19050" r="21292" b="18789"/>
            <wp:docPr id="15" name="obrázek 15" descr="_6A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_6A_0308"/>
                    <pic:cNvPicPr>
                      <a:picLocks noChangeAspect="1" noChangeArrowheads="1"/>
                    </pic:cNvPicPr>
                  </pic:nvPicPr>
                  <pic:blipFill>
                    <a:blip r:embed="rId14" cstate="print"/>
                    <a:srcRect r="385" b="2299"/>
                    <a:stretch>
                      <a:fillRect/>
                    </a:stretch>
                  </pic:blipFill>
                  <pic:spPr bwMode="auto">
                    <a:xfrm>
                      <a:off x="0" y="0"/>
                      <a:ext cx="3379209" cy="2006211"/>
                    </a:xfrm>
                    <a:prstGeom prst="rect">
                      <a:avLst/>
                    </a:prstGeom>
                    <a:noFill/>
                    <a:ln w="6350" cmpd="sng">
                      <a:solidFill>
                        <a:srgbClr val="000000"/>
                      </a:solidFill>
                      <a:miter lim="800000"/>
                      <a:headEnd/>
                      <a:tailEnd/>
                    </a:ln>
                    <a:effectLst/>
                  </pic:spPr>
                </pic:pic>
              </a:graphicData>
            </a:graphic>
          </wp:inline>
        </w:drawing>
      </w:r>
    </w:p>
    <w:p w:rsidR="00DD79A7" w:rsidRDefault="00DD79A7" w:rsidP="00DD79A7"/>
    <w:p w:rsidR="00DD79A7" w:rsidRPr="00C80A81" w:rsidRDefault="00DD79A7" w:rsidP="00DD79A7">
      <w:pPr>
        <w:jc w:val="center"/>
        <w:rPr>
          <w:i/>
        </w:rPr>
      </w:pPr>
      <w:r w:rsidRPr="00C80A81">
        <w:rPr>
          <w:i/>
        </w:rPr>
        <w:t xml:space="preserve">Z naučné pražské výstavy </w:t>
      </w:r>
      <w:r w:rsidR="002977BB">
        <w:rPr>
          <w:i/>
        </w:rPr>
        <w:t>Č</w:t>
      </w:r>
      <w:r w:rsidRPr="00C80A81">
        <w:rPr>
          <w:i/>
        </w:rPr>
        <w:t xml:space="preserve">IID, která seznamovala s vizuální gramotností </w:t>
      </w:r>
    </w:p>
    <w:p w:rsidR="00DD79A7" w:rsidRPr="00C80A81" w:rsidRDefault="00DD79A7" w:rsidP="00DD79A7">
      <w:pPr>
        <w:jc w:val="center"/>
        <w:rPr>
          <w:i/>
        </w:rPr>
      </w:pPr>
      <w:r w:rsidRPr="00C80A81">
        <w:rPr>
          <w:i/>
        </w:rPr>
        <w:t>mj. na příkladech funkčních a nefunkčních ukázek z praxe.</w:t>
      </w:r>
    </w:p>
    <w:p w:rsidR="00DD79A7" w:rsidRDefault="00DD79A7" w:rsidP="00DD79A7">
      <w:pPr>
        <w:rPr>
          <w:b/>
          <w:i/>
        </w:rPr>
      </w:pPr>
      <w:r>
        <w:t xml:space="preserve">        </w:t>
      </w:r>
      <w:r>
        <w:rPr>
          <w:noProof/>
        </w:rPr>
        <w:drawing>
          <wp:inline distT="0" distB="0" distL="0" distR="0">
            <wp:extent cx="2694267" cy="1883156"/>
            <wp:effectExtent l="19050" t="19050" r="10833" b="21844"/>
            <wp:docPr id="16" name="obrázek 16" descr="im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004"/>
                    <pic:cNvPicPr>
                      <a:picLocks noChangeAspect="1" noChangeArrowheads="1"/>
                    </pic:cNvPicPr>
                  </pic:nvPicPr>
                  <pic:blipFill>
                    <a:blip r:embed="rId15" cstate="print">
                      <a:lum bright="-12000" contrast="6000"/>
                    </a:blip>
                    <a:srcRect/>
                    <a:stretch>
                      <a:fillRect/>
                    </a:stretch>
                  </pic:blipFill>
                  <pic:spPr bwMode="auto">
                    <a:xfrm>
                      <a:off x="0" y="0"/>
                      <a:ext cx="2699724" cy="1886970"/>
                    </a:xfrm>
                    <a:prstGeom prst="rect">
                      <a:avLst/>
                    </a:prstGeom>
                    <a:noFill/>
                    <a:ln w="6350" cmpd="sng">
                      <a:solidFill>
                        <a:srgbClr val="000000"/>
                      </a:solidFill>
                      <a:miter lim="800000"/>
                      <a:headEnd/>
                      <a:tailEnd/>
                    </a:ln>
                    <a:effectLst/>
                  </pic:spPr>
                </pic:pic>
              </a:graphicData>
            </a:graphic>
          </wp:inline>
        </w:drawing>
      </w:r>
      <w:r>
        <w:t xml:space="preserve">    </w:t>
      </w:r>
      <w:r>
        <w:rPr>
          <w:noProof/>
        </w:rPr>
        <w:drawing>
          <wp:inline distT="0" distB="0" distL="0" distR="0">
            <wp:extent cx="2576667" cy="1890769"/>
            <wp:effectExtent l="19050" t="19050" r="14133" b="14231"/>
            <wp:docPr id="17" name="obrázek 17" descr="_2A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_2A_0304"/>
                    <pic:cNvPicPr>
                      <a:picLocks noChangeAspect="1" noChangeArrowheads="1"/>
                    </pic:cNvPicPr>
                  </pic:nvPicPr>
                  <pic:blipFill>
                    <a:blip r:embed="rId16" cstate="print"/>
                    <a:srcRect/>
                    <a:stretch>
                      <a:fillRect/>
                    </a:stretch>
                  </pic:blipFill>
                  <pic:spPr bwMode="auto">
                    <a:xfrm>
                      <a:off x="0" y="0"/>
                      <a:ext cx="2574078" cy="1888869"/>
                    </a:xfrm>
                    <a:prstGeom prst="rect">
                      <a:avLst/>
                    </a:prstGeom>
                    <a:noFill/>
                    <a:ln w="6350" cmpd="sng">
                      <a:solidFill>
                        <a:srgbClr val="000000"/>
                      </a:solidFill>
                      <a:miter lim="800000"/>
                      <a:headEnd/>
                      <a:tailEnd/>
                    </a:ln>
                    <a:effectLst/>
                  </pic:spPr>
                </pic:pic>
              </a:graphicData>
            </a:graphic>
          </wp:inline>
        </w:drawing>
      </w:r>
    </w:p>
    <w:p w:rsidR="00DD79A7" w:rsidRDefault="00DD79A7" w:rsidP="00DD79A7">
      <w:pPr>
        <w:jc w:val="both"/>
        <w:rPr>
          <w:b/>
          <w:i/>
        </w:rPr>
      </w:pPr>
    </w:p>
    <w:p w:rsidR="00DD79A7" w:rsidRPr="00C80A81" w:rsidRDefault="002977BB" w:rsidP="00DD79A7">
      <w:pPr>
        <w:jc w:val="center"/>
        <w:rPr>
          <w:i/>
        </w:rPr>
      </w:pPr>
      <w:r>
        <w:rPr>
          <w:i/>
        </w:rPr>
        <w:t xml:space="preserve">Propagace a detail výstavy ve </w:t>
      </w:r>
      <w:proofErr w:type="spellStart"/>
      <w:r>
        <w:rPr>
          <w:i/>
        </w:rPr>
        <w:t>Fragnerově</w:t>
      </w:r>
      <w:proofErr w:type="spellEnd"/>
      <w:r>
        <w:rPr>
          <w:i/>
        </w:rPr>
        <w:t xml:space="preserve"> galerii v Praze.</w:t>
      </w:r>
    </w:p>
    <w:p w:rsidR="00DD79A7" w:rsidRPr="00266ADB" w:rsidRDefault="00DD79A7" w:rsidP="00DD79A7">
      <w:pPr>
        <w:pStyle w:val="Zkladntext"/>
        <w:jc w:val="left"/>
        <w:rPr>
          <w:sz w:val="20"/>
        </w:rPr>
      </w:pPr>
      <w:r>
        <w:t xml:space="preserve">    </w:t>
      </w:r>
    </w:p>
    <w:p w:rsidR="00DD79A7" w:rsidRDefault="00DD79A7" w:rsidP="00DD79A7">
      <w:pPr>
        <w:pStyle w:val="Zkladntext"/>
      </w:pPr>
      <w:r>
        <w:rPr>
          <w:noProof/>
        </w:rPr>
        <w:drawing>
          <wp:inline distT="0" distB="0" distL="0" distR="0">
            <wp:extent cx="3410024" cy="2042330"/>
            <wp:effectExtent l="19050" t="19050" r="18976" b="15070"/>
            <wp:docPr id="19" name="obrázek 19" descr="img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090"/>
                    <pic:cNvPicPr>
                      <a:picLocks noChangeAspect="1" noChangeArrowheads="1"/>
                    </pic:cNvPicPr>
                  </pic:nvPicPr>
                  <pic:blipFill>
                    <a:blip r:embed="rId17" cstate="print"/>
                    <a:srcRect/>
                    <a:stretch>
                      <a:fillRect/>
                    </a:stretch>
                  </pic:blipFill>
                  <pic:spPr bwMode="auto">
                    <a:xfrm>
                      <a:off x="0" y="0"/>
                      <a:ext cx="3436424" cy="2058141"/>
                    </a:xfrm>
                    <a:prstGeom prst="rect">
                      <a:avLst/>
                    </a:prstGeom>
                    <a:noFill/>
                    <a:ln w="6350" cmpd="sng">
                      <a:solidFill>
                        <a:srgbClr val="000000"/>
                      </a:solidFill>
                      <a:miter lim="800000"/>
                      <a:headEnd/>
                      <a:tailEnd/>
                    </a:ln>
                    <a:effectLst/>
                  </pic:spPr>
                </pic:pic>
              </a:graphicData>
            </a:graphic>
          </wp:inline>
        </w:drawing>
      </w:r>
    </w:p>
    <w:p w:rsidR="00DD79A7" w:rsidRPr="00ED342A" w:rsidRDefault="00DD79A7" w:rsidP="00DD79A7">
      <w:pPr>
        <w:pStyle w:val="Zkladntext"/>
        <w:rPr>
          <w:sz w:val="18"/>
          <w:szCs w:val="18"/>
        </w:rPr>
      </w:pPr>
    </w:p>
    <w:p w:rsidR="00DD79A7" w:rsidRPr="00ED342A" w:rsidRDefault="00DD79A7" w:rsidP="00DD79A7">
      <w:pPr>
        <w:pStyle w:val="Zkladntext"/>
        <w:rPr>
          <w:b w:val="0"/>
          <w:i/>
          <w:sz w:val="18"/>
          <w:szCs w:val="18"/>
        </w:rPr>
      </w:pPr>
      <w:r w:rsidRPr="00ED342A">
        <w:rPr>
          <w:b w:val="0"/>
          <w:i/>
          <w:sz w:val="18"/>
          <w:szCs w:val="18"/>
        </w:rPr>
        <w:t>Výstava celoživotního díla předního speciali</w:t>
      </w:r>
      <w:r w:rsidR="003E5BE5" w:rsidRPr="00ED342A">
        <w:rPr>
          <w:b w:val="0"/>
          <w:i/>
          <w:sz w:val="18"/>
          <w:szCs w:val="18"/>
        </w:rPr>
        <w:t>sty na informační design, J.</w:t>
      </w:r>
      <w:r w:rsidRPr="00ED342A">
        <w:rPr>
          <w:b w:val="0"/>
          <w:i/>
          <w:sz w:val="18"/>
          <w:szCs w:val="18"/>
        </w:rPr>
        <w:t xml:space="preserve"> Rathouského</w:t>
      </w:r>
      <w:r w:rsidR="003E5BE5" w:rsidRPr="00ED342A">
        <w:rPr>
          <w:b w:val="0"/>
          <w:i/>
          <w:sz w:val="18"/>
          <w:szCs w:val="18"/>
        </w:rPr>
        <w:t xml:space="preserve"> v Benešově</w:t>
      </w:r>
      <w:r w:rsidRPr="00ED342A">
        <w:rPr>
          <w:b w:val="0"/>
          <w:i/>
          <w:sz w:val="18"/>
          <w:szCs w:val="18"/>
        </w:rPr>
        <w:t>.</w:t>
      </w:r>
    </w:p>
    <w:p w:rsidR="00DD79A7" w:rsidRPr="00ED342A" w:rsidRDefault="00DD79A7" w:rsidP="00DD79A7">
      <w:pPr>
        <w:pStyle w:val="Zkladntext"/>
        <w:jc w:val="both"/>
        <w:rPr>
          <w:sz w:val="18"/>
          <w:szCs w:val="18"/>
        </w:rPr>
      </w:pPr>
    </w:p>
    <w:p w:rsidR="00DD79A7" w:rsidRPr="000A412D" w:rsidRDefault="00DD79A7" w:rsidP="00DD79A7">
      <w:pPr>
        <w:pStyle w:val="Zkladntext"/>
      </w:pPr>
      <w:r>
        <w:rPr>
          <w:noProof/>
        </w:rPr>
        <w:lastRenderedPageBreak/>
        <w:drawing>
          <wp:inline distT="0" distB="0" distL="0" distR="0">
            <wp:extent cx="2723825" cy="1748843"/>
            <wp:effectExtent l="19050" t="19050" r="19375" b="22807"/>
            <wp:docPr id="21" name="obrázek 21" descr="im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01"/>
                    <pic:cNvPicPr>
                      <a:picLocks noChangeAspect="1" noChangeArrowheads="1"/>
                    </pic:cNvPicPr>
                  </pic:nvPicPr>
                  <pic:blipFill>
                    <a:blip r:embed="rId18" cstate="print"/>
                    <a:srcRect/>
                    <a:stretch>
                      <a:fillRect/>
                    </a:stretch>
                  </pic:blipFill>
                  <pic:spPr bwMode="auto">
                    <a:xfrm>
                      <a:off x="0" y="0"/>
                      <a:ext cx="2728105" cy="1751591"/>
                    </a:xfrm>
                    <a:prstGeom prst="rect">
                      <a:avLst/>
                    </a:prstGeom>
                    <a:noFill/>
                    <a:ln w="6350" cmpd="sng">
                      <a:solidFill>
                        <a:srgbClr val="000000"/>
                      </a:solidFill>
                      <a:miter lim="800000"/>
                      <a:headEnd/>
                      <a:tailEnd/>
                    </a:ln>
                    <a:effectLst/>
                  </pic:spPr>
                </pic:pic>
              </a:graphicData>
            </a:graphic>
          </wp:inline>
        </w:drawing>
      </w:r>
      <w:r>
        <w:rPr>
          <w:sz w:val="16"/>
          <w:szCs w:val="16"/>
        </w:rPr>
        <w:t xml:space="preserve">   </w:t>
      </w:r>
      <w:r>
        <w:rPr>
          <w:noProof/>
        </w:rPr>
        <w:drawing>
          <wp:inline distT="0" distB="0" distL="0" distR="0">
            <wp:extent cx="1524162" cy="1622174"/>
            <wp:effectExtent l="19050" t="19050" r="18888" b="16126"/>
            <wp:docPr id="22" name="obrázek 22" descr="DSC0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1572"/>
                    <pic:cNvPicPr>
                      <a:picLocks noChangeAspect="1" noChangeArrowheads="1"/>
                    </pic:cNvPicPr>
                  </pic:nvPicPr>
                  <pic:blipFill>
                    <a:blip r:embed="rId19" cstate="print">
                      <a:lum contrast="18000"/>
                    </a:blip>
                    <a:srcRect l="10469" r="19133"/>
                    <a:stretch>
                      <a:fillRect/>
                    </a:stretch>
                  </pic:blipFill>
                  <pic:spPr bwMode="auto">
                    <a:xfrm>
                      <a:off x="0" y="0"/>
                      <a:ext cx="1522922" cy="1620854"/>
                    </a:xfrm>
                    <a:prstGeom prst="rect">
                      <a:avLst/>
                    </a:prstGeom>
                    <a:noFill/>
                    <a:ln w="6350" cmpd="sng">
                      <a:solidFill>
                        <a:srgbClr val="000000"/>
                      </a:solidFill>
                      <a:miter lim="800000"/>
                      <a:headEnd/>
                      <a:tailEnd/>
                    </a:ln>
                    <a:effectLst/>
                  </pic:spPr>
                </pic:pic>
              </a:graphicData>
            </a:graphic>
          </wp:inline>
        </w:drawing>
      </w:r>
    </w:p>
    <w:p w:rsidR="00DD79A7" w:rsidRPr="00ED342A" w:rsidRDefault="00DD79A7" w:rsidP="00DD79A7">
      <w:pPr>
        <w:pStyle w:val="Zkladntext"/>
        <w:rPr>
          <w:sz w:val="18"/>
          <w:szCs w:val="18"/>
        </w:rPr>
      </w:pPr>
    </w:p>
    <w:p w:rsidR="003E5BE5" w:rsidRPr="00ED342A" w:rsidRDefault="00DD79A7" w:rsidP="00DD79A7">
      <w:pPr>
        <w:pStyle w:val="Zkladntext"/>
        <w:rPr>
          <w:b w:val="0"/>
          <w:i/>
          <w:sz w:val="18"/>
          <w:szCs w:val="18"/>
        </w:rPr>
      </w:pPr>
      <w:r w:rsidRPr="00ED342A">
        <w:rPr>
          <w:b w:val="0"/>
          <w:i/>
          <w:sz w:val="18"/>
          <w:szCs w:val="18"/>
        </w:rPr>
        <w:t xml:space="preserve">První z řady slovníků a učebnic vydaná v roce 1994 v rámci vzdělávacího programu </w:t>
      </w:r>
      <w:r w:rsidR="003E5BE5" w:rsidRPr="00ED342A">
        <w:rPr>
          <w:b w:val="0"/>
          <w:i/>
          <w:sz w:val="18"/>
          <w:szCs w:val="18"/>
        </w:rPr>
        <w:t>Č</w:t>
      </w:r>
      <w:r w:rsidRPr="00ED342A">
        <w:rPr>
          <w:b w:val="0"/>
          <w:i/>
          <w:sz w:val="18"/>
          <w:szCs w:val="18"/>
        </w:rPr>
        <w:t xml:space="preserve">IID. </w:t>
      </w:r>
    </w:p>
    <w:p w:rsidR="00DD79A7" w:rsidRPr="00ED342A" w:rsidRDefault="00DD79A7" w:rsidP="00DD79A7">
      <w:pPr>
        <w:pStyle w:val="Zkladntext"/>
        <w:rPr>
          <w:b w:val="0"/>
          <w:i/>
          <w:sz w:val="18"/>
          <w:szCs w:val="18"/>
        </w:rPr>
      </w:pPr>
      <w:r w:rsidRPr="00ED342A">
        <w:rPr>
          <w:b w:val="0"/>
          <w:i/>
          <w:sz w:val="18"/>
          <w:szCs w:val="18"/>
        </w:rPr>
        <w:t>Kapitola o vizuální komunikaci v Typografickém manuálu.</w:t>
      </w:r>
    </w:p>
    <w:p w:rsidR="003E5BE5" w:rsidRPr="00ED342A" w:rsidRDefault="003E5BE5" w:rsidP="00DD79A7">
      <w:pPr>
        <w:pStyle w:val="Zkladntext"/>
        <w:rPr>
          <w:b w:val="0"/>
          <w:i/>
          <w:sz w:val="18"/>
          <w:szCs w:val="18"/>
        </w:rPr>
      </w:pPr>
    </w:p>
    <w:p w:rsidR="003E5BE5" w:rsidRDefault="003E5BE5" w:rsidP="003E5BE5">
      <w:pPr>
        <w:pStyle w:val="Zkladntext"/>
        <w:rPr>
          <w:b w:val="0"/>
          <w:i/>
          <w:sz w:val="20"/>
        </w:rPr>
      </w:pPr>
      <w:r>
        <w:rPr>
          <w:noProof/>
        </w:rPr>
        <w:drawing>
          <wp:inline distT="0" distB="0" distL="0" distR="0">
            <wp:extent cx="2498090" cy="1428115"/>
            <wp:effectExtent l="19050" t="19050" r="16510" b="19685"/>
            <wp:docPr id="1" name="obrázek 27" descr="img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017"/>
                    <pic:cNvPicPr>
                      <a:picLocks noChangeAspect="1" noChangeArrowheads="1"/>
                    </pic:cNvPicPr>
                  </pic:nvPicPr>
                  <pic:blipFill>
                    <a:blip r:embed="rId20" cstate="print"/>
                    <a:srcRect/>
                    <a:stretch>
                      <a:fillRect/>
                    </a:stretch>
                  </pic:blipFill>
                  <pic:spPr bwMode="auto">
                    <a:xfrm>
                      <a:off x="0" y="0"/>
                      <a:ext cx="2498090" cy="1428115"/>
                    </a:xfrm>
                    <a:prstGeom prst="rect">
                      <a:avLst/>
                    </a:prstGeom>
                    <a:noFill/>
                    <a:ln w="9525">
                      <a:solidFill>
                        <a:schemeClr val="tx1"/>
                      </a:solidFill>
                      <a:miter lim="800000"/>
                      <a:headEnd/>
                      <a:tailEnd/>
                    </a:ln>
                  </pic:spPr>
                </pic:pic>
              </a:graphicData>
            </a:graphic>
          </wp:inline>
        </w:drawing>
      </w:r>
      <w:r>
        <w:rPr>
          <w:b w:val="0"/>
          <w:i/>
          <w:sz w:val="20"/>
        </w:rPr>
        <w:t xml:space="preserve">   </w:t>
      </w:r>
      <w:r>
        <w:rPr>
          <w:noProof/>
        </w:rPr>
        <w:drawing>
          <wp:inline distT="0" distB="0" distL="0" distR="0">
            <wp:extent cx="2647315" cy="1446530"/>
            <wp:effectExtent l="19050" t="0" r="635" b="0"/>
            <wp:docPr id="3" name="obrázek 28" descr="img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016"/>
                    <pic:cNvPicPr>
                      <a:picLocks noChangeAspect="1" noChangeArrowheads="1"/>
                    </pic:cNvPicPr>
                  </pic:nvPicPr>
                  <pic:blipFill>
                    <a:blip r:embed="rId21" cstate="print">
                      <a:lum bright="6000"/>
                    </a:blip>
                    <a:srcRect/>
                    <a:stretch>
                      <a:fillRect/>
                    </a:stretch>
                  </pic:blipFill>
                  <pic:spPr bwMode="auto">
                    <a:xfrm>
                      <a:off x="0" y="0"/>
                      <a:ext cx="2647315" cy="1446530"/>
                    </a:xfrm>
                    <a:prstGeom prst="rect">
                      <a:avLst/>
                    </a:prstGeom>
                    <a:noFill/>
                    <a:ln w="9525">
                      <a:noFill/>
                      <a:miter lim="800000"/>
                      <a:headEnd/>
                      <a:tailEnd/>
                    </a:ln>
                  </pic:spPr>
                </pic:pic>
              </a:graphicData>
            </a:graphic>
          </wp:inline>
        </w:drawing>
      </w:r>
    </w:p>
    <w:p w:rsidR="003E5BE5" w:rsidRPr="00ED342A" w:rsidRDefault="003E5BE5" w:rsidP="003E5BE5">
      <w:pPr>
        <w:pStyle w:val="Zkladntext"/>
        <w:jc w:val="both"/>
        <w:rPr>
          <w:b w:val="0"/>
          <w:i/>
          <w:sz w:val="18"/>
          <w:szCs w:val="18"/>
        </w:rPr>
      </w:pPr>
    </w:p>
    <w:p w:rsidR="003E5BE5" w:rsidRPr="00ED342A" w:rsidRDefault="003E5BE5" w:rsidP="003E5BE5">
      <w:pPr>
        <w:pStyle w:val="Zkladntext"/>
        <w:jc w:val="both"/>
        <w:rPr>
          <w:b w:val="0"/>
          <w:i/>
          <w:sz w:val="18"/>
          <w:szCs w:val="18"/>
        </w:rPr>
      </w:pPr>
      <w:r w:rsidRPr="00ED342A">
        <w:rPr>
          <w:b w:val="0"/>
          <w:i/>
          <w:sz w:val="18"/>
          <w:szCs w:val="18"/>
        </w:rPr>
        <w:t>Různé letáčky Institutu inspirovaly veřejnost k zájmu o kontrolu kvality praktické vizuální komunikace.</w:t>
      </w:r>
    </w:p>
    <w:p w:rsidR="00DD79A7" w:rsidRDefault="00DD79A7" w:rsidP="00DD79A7">
      <w:pPr>
        <w:pStyle w:val="Zkladntext"/>
      </w:pPr>
      <w:r>
        <w:rPr>
          <w:noProof/>
        </w:rPr>
        <w:drawing>
          <wp:inline distT="0" distB="0" distL="0" distR="0">
            <wp:extent cx="1785995" cy="2524805"/>
            <wp:effectExtent l="19050" t="19050" r="23755" b="27895"/>
            <wp:docPr id="23" name="obrázek 23" descr="img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018"/>
                    <pic:cNvPicPr>
                      <a:picLocks noChangeAspect="1" noChangeArrowheads="1"/>
                    </pic:cNvPicPr>
                  </pic:nvPicPr>
                  <pic:blipFill>
                    <a:blip r:embed="rId22" cstate="print"/>
                    <a:srcRect/>
                    <a:stretch>
                      <a:fillRect/>
                    </a:stretch>
                  </pic:blipFill>
                  <pic:spPr bwMode="auto">
                    <a:xfrm>
                      <a:off x="0" y="0"/>
                      <a:ext cx="1797441" cy="2540986"/>
                    </a:xfrm>
                    <a:prstGeom prst="rect">
                      <a:avLst/>
                    </a:prstGeom>
                    <a:noFill/>
                    <a:ln w="6350" cmpd="sng">
                      <a:solidFill>
                        <a:srgbClr val="000000"/>
                      </a:solidFill>
                      <a:miter lim="800000"/>
                      <a:headEnd/>
                      <a:tailEnd/>
                    </a:ln>
                    <a:effectLst/>
                  </pic:spPr>
                </pic:pic>
              </a:graphicData>
            </a:graphic>
          </wp:inline>
        </w:drawing>
      </w:r>
      <w:r w:rsidR="003E5BE5">
        <w:rPr>
          <w:sz w:val="18"/>
          <w:szCs w:val="18"/>
        </w:rPr>
        <w:t xml:space="preserve">   </w:t>
      </w:r>
      <w:r w:rsidR="003E5BE5">
        <w:rPr>
          <w:noProof/>
        </w:rPr>
        <w:drawing>
          <wp:inline distT="0" distB="0" distL="0" distR="0">
            <wp:extent cx="1666444" cy="2525307"/>
            <wp:effectExtent l="38100" t="19050" r="9956" b="27393"/>
            <wp:docPr id="9" name="obrázek 26" descr="img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019"/>
                    <pic:cNvPicPr>
                      <a:picLocks noChangeAspect="1" noChangeArrowheads="1"/>
                    </pic:cNvPicPr>
                  </pic:nvPicPr>
                  <pic:blipFill>
                    <a:blip r:embed="rId23" cstate="print">
                      <a:duotone>
                        <a:prstClr val="black"/>
                        <a:schemeClr val="accent3">
                          <a:tint val="45000"/>
                          <a:satMod val="400000"/>
                        </a:schemeClr>
                      </a:duotone>
                    </a:blip>
                    <a:srcRect/>
                    <a:stretch>
                      <a:fillRect/>
                    </a:stretch>
                  </pic:blipFill>
                  <pic:spPr bwMode="auto">
                    <a:xfrm>
                      <a:off x="0" y="0"/>
                      <a:ext cx="1665690" cy="2524165"/>
                    </a:xfrm>
                    <a:prstGeom prst="rect">
                      <a:avLst/>
                    </a:prstGeom>
                    <a:solidFill>
                      <a:srgbClr val="00FF00">
                        <a:alpha val="48000"/>
                      </a:srgbClr>
                    </a:solidFill>
                    <a:ln w="6350" cmpd="sng">
                      <a:solidFill>
                        <a:srgbClr val="000000"/>
                      </a:solidFill>
                      <a:miter lim="800000"/>
                      <a:headEnd/>
                      <a:tailEnd/>
                    </a:ln>
                    <a:effectLst/>
                  </pic:spPr>
                </pic:pic>
              </a:graphicData>
            </a:graphic>
          </wp:inline>
        </w:drawing>
      </w:r>
    </w:p>
    <w:p w:rsidR="00DD79A7" w:rsidRPr="00ED342A" w:rsidRDefault="00DD79A7" w:rsidP="00DD79A7">
      <w:pPr>
        <w:pStyle w:val="Zkladntext"/>
        <w:rPr>
          <w:sz w:val="18"/>
          <w:szCs w:val="18"/>
        </w:rPr>
      </w:pPr>
    </w:p>
    <w:p w:rsidR="00DD79A7" w:rsidRPr="00ED342A" w:rsidRDefault="00DD79A7" w:rsidP="00DD79A7">
      <w:pPr>
        <w:pStyle w:val="Zkladntext"/>
        <w:rPr>
          <w:b w:val="0"/>
          <w:i/>
          <w:sz w:val="18"/>
          <w:szCs w:val="18"/>
        </w:rPr>
      </w:pPr>
      <w:r w:rsidRPr="00ED342A">
        <w:rPr>
          <w:b w:val="0"/>
          <w:i/>
          <w:sz w:val="18"/>
          <w:szCs w:val="18"/>
        </w:rPr>
        <w:t xml:space="preserve">V devadesátých letech </w:t>
      </w:r>
      <w:r w:rsidR="00117A87" w:rsidRPr="00ED342A">
        <w:rPr>
          <w:b w:val="0"/>
          <w:i/>
          <w:sz w:val="18"/>
          <w:szCs w:val="18"/>
        </w:rPr>
        <w:t>připravoval</w:t>
      </w:r>
      <w:r w:rsidRPr="00ED342A">
        <w:rPr>
          <w:b w:val="0"/>
          <w:i/>
          <w:sz w:val="18"/>
          <w:szCs w:val="18"/>
        </w:rPr>
        <w:t xml:space="preserve"> Institut </w:t>
      </w:r>
      <w:r w:rsidR="00117A87" w:rsidRPr="00ED342A">
        <w:rPr>
          <w:b w:val="0"/>
          <w:i/>
          <w:sz w:val="18"/>
          <w:szCs w:val="18"/>
        </w:rPr>
        <w:t xml:space="preserve">pro muzeum </w:t>
      </w:r>
      <w:r w:rsidRPr="00ED342A">
        <w:rPr>
          <w:b w:val="0"/>
          <w:i/>
          <w:sz w:val="18"/>
          <w:szCs w:val="18"/>
        </w:rPr>
        <w:t>informačně-vzdělávací ročenky,</w:t>
      </w:r>
      <w:r w:rsidR="00911747" w:rsidRPr="00ED342A">
        <w:rPr>
          <w:b w:val="0"/>
          <w:i/>
          <w:sz w:val="18"/>
          <w:szCs w:val="18"/>
        </w:rPr>
        <w:t xml:space="preserve"> </w:t>
      </w:r>
      <w:r w:rsidRPr="00ED342A">
        <w:rPr>
          <w:b w:val="0"/>
          <w:i/>
          <w:sz w:val="18"/>
          <w:szCs w:val="18"/>
        </w:rPr>
        <w:t>které jsou od roku 2000 postupně nahrazovány texty na webu.</w:t>
      </w:r>
      <w:r w:rsidR="00911747" w:rsidRPr="00ED342A">
        <w:rPr>
          <w:b w:val="0"/>
          <w:i/>
          <w:sz w:val="18"/>
          <w:szCs w:val="18"/>
        </w:rPr>
        <w:t xml:space="preserve"> </w:t>
      </w:r>
      <w:r w:rsidRPr="00ED342A">
        <w:rPr>
          <w:b w:val="0"/>
          <w:i/>
          <w:sz w:val="18"/>
          <w:szCs w:val="18"/>
        </w:rPr>
        <w:t xml:space="preserve">Jedna z publikací </w:t>
      </w:r>
      <w:r w:rsidR="00911747" w:rsidRPr="00ED342A">
        <w:rPr>
          <w:b w:val="0"/>
          <w:i/>
          <w:sz w:val="18"/>
          <w:szCs w:val="18"/>
        </w:rPr>
        <w:t xml:space="preserve">odborně garantovaná Institutem </w:t>
      </w:r>
      <w:r w:rsidRPr="00ED342A">
        <w:rPr>
          <w:b w:val="0"/>
          <w:i/>
          <w:sz w:val="18"/>
          <w:szCs w:val="18"/>
        </w:rPr>
        <w:t>seznamovala českou veřejnost se souborem značek</w:t>
      </w:r>
      <w:r w:rsidR="00911747" w:rsidRPr="00ED342A">
        <w:rPr>
          <w:b w:val="0"/>
          <w:i/>
          <w:sz w:val="18"/>
          <w:szCs w:val="18"/>
        </w:rPr>
        <w:t xml:space="preserve"> </w:t>
      </w:r>
      <w:r w:rsidRPr="00ED342A">
        <w:rPr>
          <w:b w:val="0"/>
          <w:i/>
          <w:sz w:val="18"/>
          <w:szCs w:val="18"/>
        </w:rPr>
        <w:t>pro kvality životného prostředí a potravin.</w:t>
      </w:r>
    </w:p>
    <w:p w:rsidR="00DD79A7" w:rsidRPr="00ED342A" w:rsidRDefault="00DD79A7" w:rsidP="00DD79A7">
      <w:pPr>
        <w:pStyle w:val="Zkladntext"/>
        <w:jc w:val="both"/>
        <w:rPr>
          <w:sz w:val="18"/>
          <w:szCs w:val="18"/>
        </w:rPr>
      </w:pPr>
    </w:p>
    <w:p w:rsidR="00DD79A7" w:rsidRDefault="00DD79A7" w:rsidP="00DD79A7">
      <w:pPr>
        <w:pStyle w:val="Zkladntext"/>
      </w:pPr>
      <w:r>
        <w:rPr>
          <w:noProof/>
        </w:rPr>
        <w:lastRenderedPageBreak/>
        <w:drawing>
          <wp:inline distT="0" distB="0" distL="0" distR="0">
            <wp:extent cx="3298308" cy="2017190"/>
            <wp:effectExtent l="19050" t="19050" r="16392" b="21160"/>
            <wp:docPr id="29" name="obrázek 29" descr="img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016"/>
                    <pic:cNvPicPr>
                      <a:picLocks noChangeAspect="1" noChangeArrowheads="1"/>
                    </pic:cNvPicPr>
                  </pic:nvPicPr>
                  <pic:blipFill>
                    <a:blip r:embed="rId24" cstate="print"/>
                    <a:srcRect t="3036" b="11460"/>
                    <a:stretch>
                      <a:fillRect/>
                    </a:stretch>
                  </pic:blipFill>
                  <pic:spPr bwMode="auto">
                    <a:xfrm>
                      <a:off x="0" y="0"/>
                      <a:ext cx="3343186" cy="2044636"/>
                    </a:xfrm>
                    <a:prstGeom prst="rect">
                      <a:avLst/>
                    </a:prstGeom>
                    <a:noFill/>
                    <a:ln w="6350" cmpd="sng">
                      <a:solidFill>
                        <a:srgbClr val="000000"/>
                      </a:solidFill>
                      <a:miter lim="800000"/>
                      <a:headEnd/>
                      <a:tailEnd/>
                    </a:ln>
                    <a:effectLst/>
                  </pic:spPr>
                </pic:pic>
              </a:graphicData>
            </a:graphic>
          </wp:inline>
        </w:drawing>
      </w:r>
    </w:p>
    <w:p w:rsidR="00DD79A7" w:rsidRPr="00ED342A" w:rsidRDefault="00DD79A7" w:rsidP="00DD79A7">
      <w:pPr>
        <w:pStyle w:val="Zkladntext"/>
        <w:rPr>
          <w:sz w:val="18"/>
          <w:szCs w:val="18"/>
        </w:rPr>
      </w:pPr>
    </w:p>
    <w:p w:rsidR="00DD79A7" w:rsidRPr="00ED342A" w:rsidRDefault="00911747" w:rsidP="00DD79A7">
      <w:pPr>
        <w:pStyle w:val="Zkladntext"/>
        <w:rPr>
          <w:b w:val="0"/>
          <w:i/>
          <w:sz w:val="18"/>
          <w:szCs w:val="18"/>
        </w:rPr>
      </w:pPr>
      <w:r w:rsidRPr="00ED342A">
        <w:rPr>
          <w:b w:val="0"/>
          <w:i/>
          <w:sz w:val="18"/>
          <w:szCs w:val="18"/>
        </w:rPr>
        <w:t>Č</w:t>
      </w:r>
      <w:r w:rsidR="00DD79A7" w:rsidRPr="00ED342A">
        <w:rPr>
          <w:b w:val="0"/>
          <w:i/>
          <w:sz w:val="18"/>
          <w:szCs w:val="18"/>
        </w:rPr>
        <w:t>IID spolu</w:t>
      </w:r>
      <w:r w:rsidRPr="00ED342A">
        <w:rPr>
          <w:b w:val="0"/>
          <w:i/>
          <w:sz w:val="18"/>
          <w:szCs w:val="18"/>
        </w:rPr>
        <w:t xml:space="preserve">pracoval se studenty </w:t>
      </w:r>
      <w:r w:rsidR="00DD79A7" w:rsidRPr="00ED342A">
        <w:rPr>
          <w:b w:val="0"/>
          <w:i/>
          <w:sz w:val="18"/>
          <w:szCs w:val="18"/>
        </w:rPr>
        <w:t xml:space="preserve">českých vysokých škol na ukázkových návrzích </w:t>
      </w:r>
    </w:p>
    <w:p w:rsidR="00DD79A7" w:rsidRPr="00ED342A" w:rsidRDefault="00DD79A7" w:rsidP="00DD79A7">
      <w:pPr>
        <w:pStyle w:val="Zkladntext"/>
        <w:rPr>
          <w:b w:val="0"/>
          <w:i/>
          <w:sz w:val="18"/>
          <w:szCs w:val="18"/>
        </w:rPr>
      </w:pPr>
      <w:r w:rsidRPr="00ED342A">
        <w:rPr>
          <w:b w:val="0"/>
          <w:i/>
          <w:sz w:val="18"/>
          <w:szCs w:val="18"/>
        </w:rPr>
        <w:t>mnoha prvků veřejní vizuální komunikace, které se v praxi nedařilo zkvalitnit.</w:t>
      </w:r>
    </w:p>
    <w:p w:rsidR="00ED342A" w:rsidRPr="00ED342A" w:rsidRDefault="00ED342A" w:rsidP="00DD79A7">
      <w:pPr>
        <w:pStyle w:val="Zkladntext"/>
        <w:rPr>
          <w:b w:val="0"/>
          <w:i/>
          <w:sz w:val="18"/>
          <w:szCs w:val="18"/>
        </w:rPr>
      </w:pPr>
    </w:p>
    <w:p w:rsidR="00ED342A" w:rsidRDefault="00ED342A" w:rsidP="00ED342A">
      <w:pPr>
        <w:pStyle w:val="Zkladntext"/>
        <w:rPr>
          <w:b w:val="0"/>
          <w:i/>
          <w:sz w:val="20"/>
        </w:rPr>
      </w:pPr>
      <w:r>
        <w:rPr>
          <w:b w:val="0"/>
          <w:i/>
          <w:noProof/>
          <w:sz w:val="20"/>
        </w:rPr>
        <w:drawing>
          <wp:inline distT="0" distB="0" distL="0" distR="0">
            <wp:extent cx="2570864" cy="2500587"/>
            <wp:effectExtent l="19050" t="0" r="886" b="0"/>
            <wp:docPr id="14" name="obrázek 3" descr="listop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stop002"/>
                    <pic:cNvPicPr>
                      <a:picLocks noChangeAspect="1" noChangeArrowheads="1"/>
                    </pic:cNvPicPr>
                  </pic:nvPicPr>
                  <pic:blipFill>
                    <a:blip r:embed="rId25" cstate="print">
                      <a:lum contrast="36000"/>
                    </a:blip>
                    <a:srcRect/>
                    <a:stretch>
                      <a:fillRect/>
                    </a:stretch>
                  </pic:blipFill>
                  <pic:spPr bwMode="auto">
                    <a:xfrm>
                      <a:off x="0" y="0"/>
                      <a:ext cx="2590787" cy="2519966"/>
                    </a:xfrm>
                    <a:prstGeom prst="rect">
                      <a:avLst/>
                    </a:prstGeom>
                    <a:noFill/>
                    <a:ln w="9525">
                      <a:noFill/>
                      <a:miter lim="800000"/>
                      <a:headEnd/>
                      <a:tailEnd/>
                    </a:ln>
                  </pic:spPr>
                </pic:pic>
              </a:graphicData>
            </a:graphic>
          </wp:inline>
        </w:drawing>
      </w:r>
      <w:r>
        <w:rPr>
          <w:b w:val="0"/>
          <w:i/>
          <w:sz w:val="20"/>
        </w:rPr>
        <w:t xml:space="preserve">   </w:t>
      </w:r>
      <w:r>
        <w:rPr>
          <w:b w:val="0"/>
          <w:i/>
          <w:noProof/>
          <w:sz w:val="20"/>
        </w:rPr>
        <w:drawing>
          <wp:inline distT="0" distB="0" distL="0" distR="0">
            <wp:extent cx="1621214" cy="2471195"/>
            <wp:effectExtent l="38100" t="19050" r="17086" b="24355"/>
            <wp:docPr id="18" name="obrázek 4" descr="DSC0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363"/>
                    <pic:cNvPicPr>
                      <a:picLocks noChangeAspect="1" noChangeArrowheads="1"/>
                    </pic:cNvPicPr>
                  </pic:nvPicPr>
                  <pic:blipFill>
                    <a:blip r:embed="rId26" cstate="print">
                      <a:lum contrast="12000"/>
                    </a:blip>
                    <a:srcRect l="15909" t="5113" r="6818" b="6534"/>
                    <a:stretch>
                      <a:fillRect/>
                    </a:stretch>
                  </pic:blipFill>
                  <pic:spPr bwMode="auto">
                    <a:xfrm>
                      <a:off x="0" y="0"/>
                      <a:ext cx="1633290" cy="2489602"/>
                    </a:xfrm>
                    <a:prstGeom prst="rect">
                      <a:avLst/>
                    </a:prstGeom>
                    <a:noFill/>
                    <a:ln w="6350">
                      <a:solidFill>
                        <a:srgbClr val="000000"/>
                      </a:solidFill>
                      <a:miter lim="800000"/>
                      <a:headEnd/>
                      <a:tailEnd/>
                    </a:ln>
                    <a:effectLst/>
                  </pic:spPr>
                </pic:pic>
              </a:graphicData>
            </a:graphic>
          </wp:inline>
        </w:drawing>
      </w:r>
    </w:p>
    <w:p w:rsidR="00ED342A" w:rsidRDefault="00ED342A" w:rsidP="00ED342A">
      <w:pPr>
        <w:pStyle w:val="Zkladntext"/>
        <w:jc w:val="both"/>
        <w:rPr>
          <w:b w:val="0"/>
          <w:i/>
          <w:sz w:val="20"/>
        </w:rPr>
      </w:pPr>
    </w:p>
    <w:p w:rsidR="00ED342A" w:rsidRDefault="00ED342A" w:rsidP="00ED342A">
      <w:pPr>
        <w:pStyle w:val="Zkladntext"/>
        <w:rPr>
          <w:b w:val="0"/>
          <w:i/>
          <w:sz w:val="18"/>
          <w:szCs w:val="18"/>
        </w:rPr>
      </w:pPr>
      <w:r w:rsidRPr="00ED342A">
        <w:rPr>
          <w:b w:val="0"/>
          <w:i/>
          <w:sz w:val="18"/>
          <w:szCs w:val="18"/>
        </w:rPr>
        <w:t xml:space="preserve">Český IID se postaral o to, aby v nejrozsáhlejší tuzemské encyklopedii, která vyšla mj. i na CD, nechyběla nosná problematika epochy vizuální komunikace. Institut také odborně zajišťuje obsah řady názorných tabulí a plakátů </w:t>
      </w:r>
    </w:p>
    <w:p w:rsidR="00ED342A" w:rsidRPr="00ED342A" w:rsidRDefault="00ED342A" w:rsidP="00ED342A">
      <w:pPr>
        <w:pStyle w:val="Zkladntext"/>
        <w:rPr>
          <w:b w:val="0"/>
          <w:i/>
          <w:sz w:val="18"/>
          <w:szCs w:val="18"/>
        </w:rPr>
      </w:pPr>
      <w:r w:rsidRPr="00ED342A">
        <w:rPr>
          <w:b w:val="0"/>
          <w:i/>
          <w:sz w:val="18"/>
          <w:szCs w:val="18"/>
        </w:rPr>
        <w:t>o vizuální komunikaci, které jsou umísťovány ve školách, podnicích nebo např. na terminálech veřejné dopravy.</w:t>
      </w:r>
    </w:p>
    <w:p w:rsidR="00DD79A7" w:rsidRDefault="00DD79A7" w:rsidP="00DD79A7">
      <w:pPr>
        <w:pStyle w:val="Zkladntext"/>
        <w:rPr>
          <w:b w:val="0"/>
          <w:i/>
          <w:sz w:val="20"/>
        </w:rPr>
      </w:pPr>
      <w:r>
        <w:rPr>
          <w:noProof/>
        </w:rPr>
        <w:lastRenderedPageBreak/>
        <w:drawing>
          <wp:inline distT="0" distB="0" distL="0" distR="0">
            <wp:extent cx="3735070" cy="4984115"/>
            <wp:effectExtent l="38100" t="19050" r="17780" b="26035"/>
            <wp:docPr id="30" name="obrázek 30" descr="img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038"/>
                    <pic:cNvPicPr>
                      <a:picLocks noChangeAspect="1" noChangeArrowheads="1"/>
                    </pic:cNvPicPr>
                  </pic:nvPicPr>
                  <pic:blipFill>
                    <a:blip r:embed="rId27" cstate="print"/>
                    <a:srcRect/>
                    <a:stretch>
                      <a:fillRect/>
                    </a:stretch>
                  </pic:blipFill>
                  <pic:spPr bwMode="auto">
                    <a:xfrm>
                      <a:off x="0" y="0"/>
                      <a:ext cx="3735070" cy="4984115"/>
                    </a:xfrm>
                    <a:prstGeom prst="rect">
                      <a:avLst/>
                    </a:prstGeom>
                    <a:noFill/>
                    <a:ln w="6350" cmpd="sng">
                      <a:solidFill>
                        <a:srgbClr val="000000"/>
                      </a:solidFill>
                      <a:miter lim="800000"/>
                      <a:headEnd/>
                      <a:tailEnd/>
                    </a:ln>
                    <a:effectLst/>
                  </pic:spPr>
                </pic:pic>
              </a:graphicData>
            </a:graphic>
          </wp:inline>
        </w:drawing>
      </w:r>
      <w:r>
        <w:t xml:space="preserve">  </w:t>
      </w:r>
    </w:p>
    <w:p w:rsidR="00DD79A7" w:rsidRPr="00ED342A" w:rsidRDefault="00DD79A7" w:rsidP="00DD79A7">
      <w:pPr>
        <w:pStyle w:val="Zkladntext"/>
        <w:rPr>
          <w:b w:val="0"/>
          <w:i/>
          <w:sz w:val="18"/>
          <w:szCs w:val="18"/>
        </w:rPr>
      </w:pPr>
    </w:p>
    <w:p w:rsidR="00DD79A7" w:rsidRPr="00ED342A" w:rsidRDefault="00DD79A7" w:rsidP="00DD79A7">
      <w:pPr>
        <w:pStyle w:val="Zkladntext"/>
        <w:rPr>
          <w:b w:val="0"/>
          <w:i/>
          <w:sz w:val="18"/>
          <w:szCs w:val="18"/>
        </w:rPr>
      </w:pPr>
      <w:r w:rsidRPr="00ED342A">
        <w:rPr>
          <w:b w:val="0"/>
          <w:i/>
          <w:sz w:val="18"/>
          <w:szCs w:val="18"/>
        </w:rPr>
        <w:t xml:space="preserve">Pražský dopravní podnik začal reagovat na kritiku odborné veřejnosti až poté, </w:t>
      </w:r>
    </w:p>
    <w:p w:rsidR="00DD79A7" w:rsidRPr="00ED342A" w:rsidRDefault="00DD79A7" w:rsidP="00DD79A7">
      <w:pPr>
        <w:pStyle w:val="Zkladntext"/>
        <w:rPr>
          <w:b w:val="0"/>
          <w:i/>
          <w:sz w:val="18"/>
          <w:szCs w:val="18"/>
        </w:rPr>
      </w:pPr>
      <w:r w:rsidRPr="00ED342A">
        <w:rPr>
          <w:b w:val="0"/>
          <w:i/>
          <w:sz w:val="18"/>
          <w:szCs w:val="18"/>
        </w:rPr>
        <w:t>co Institut zaslal publikovaný hodnotící článek generálnímu řediteli.</w:t>
      </w:r>
    </w:p>
    <w:p w:rsidR="00DD79A7" w:rsidRPr="00ED342A" w:rsidRDefault="00DD79A7" w:rsidP="00DD79A7">
      <w:pPr>
        <w:pStyle w:val="Zkladntext"/>
        <w:jc w:val="both"/>
        <w:rPr>
          <w:b w:val="0"/>
          <w:i/>
          <w:sz w:val="18"/>
          <w:szCs w:val="18"/>
        </w:rPr>
      </w:pPr>
    </w:p>
    <w:p w:rsidR="00DD79A7" w:rsidRDefault="00DD79A7" w:rsidP="00DD79A7">
      <w:pPr>
        <w:pStyle w:val="Zkladntext"/>
        <w:rPr>
          <w:b w:val="0"/>
          <w:i/>
          <w:sz w:val="20"/>
        </w:rPr>
      </w:pPr>
      <w:r>
        <w:rPr>
          <w:b w:val="0"/>
          <w:i/>
          <w:sz w:val="20"/>
        </w:rPr>
        <w:t xml:space="preserve">   </w:t>
      </w:r>
      <w:r>
        <w:rPr>
          <w:noProof/>
        </w:rPr>
        <w:drawing>
          <wp:inline distT="0" distB="0" distL="0" distR="0">
            <wp:extent cx="3317240" cy="2367280"/>
            <wp:effectExtent l="209550" t="285750" r="207010" b="280670"/>
            <wp:docPr id="8" name="obrázek 15" descr="ří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říjen"/>
                    <pic:cNvPicPr>
                      <a:picLocks noChangeAspect="1" noChangeArrowheads="1"/>
                    </pic:cNvPicPr>
                  </pic:nvPicPr>
                  <pic:blipFill>
                    <a:blip r:embed="rId28" cstate="print">
                      <a:lum bright="-6000" contrast="6000"/>
                    </a:blip>
                    <a:srcRect/>
                    <a:stretch>
                      <a:fillRect/>
                    </a:stretch>
                  </pic:blipFill>
                  <pic:spPr bwMode="auto">
                    <a:xfrm rot="-22186835">
                      <a:off x="0" y="0"/>
                      <a:ext cx="3317240" cy="2367280"/>
                    </a:xfrm>
                    <a:prstGeom prst="rect">
                      <a:avLst/>
                    </a:prstGeom>
                    <a:noFill/>
                    <a:ln w="6350">
                      <a:solidFill>
                        <a:srgbClr val="000000"/>
                      </a:solidFill>
                      <a:miter lim="800000"/>
                      <a:headEnd/>
                      <a:tailEnd/>
                    </a:ln>
                    <a:effectLst/>
                  </pic:spPr>
                </pic:pic>
              </a:graphicData>
            </a:graphic>
          </wp:inline>
        </w:drawing>
      </w:r>
    </w:p>
    <w:p w:rsidR="00ED342A" w:rsidRDefault="00ED342A" w:rsidP="00DD79A7">
      <w:pPr>
        <w:pStyle w:val="Zkladntext"/>
        <w:rPr>
          <w:b w:val="0"/>
          <w:i/>
          <w:sz w:val="18"/>
          <w:szCs w:val="18"/>
        </w:rPr>
      </w:pPr>
    </w:p>
    <w:p w:rsidR="00DD79A7" w:rsidRPr="00ED342A" w:rsidRDefault="00DD79A7" w:rsidP="00DD79A7">
      <w:pPr>
        <w:pStyle w:val="Zkladntext"/>
        <w:rPr>
          <w:b w:val="0"/>
          <w:i/>
          <w:sz w:val="18"/>
          <w:szCs w:val="18"/>
        </w:rPr>
      </w:pPr>
      <w:r w:rsidRPr="00ED342A">
        <w:rPr>
          <w:b w:val="0"/>
          <w:i/>
          <w:sz w:val="18"/>
          <w:szCs w:val="18"/>
        </w:rPr>
        <w:t xml:space="preserve">Ukázky typických novinových titulků článků postavených na informacích </w:t>
      </w:r>
      <w:r w:rsidR="00117A87" w:rsidRPr="00ED342A">
        <w:rPr>
          <w:b w:val="0"/>
          <w:i/>
          <w:sz w:val="18"/>
          <w:szCs w:val="18"/>
        </w:rPr>
        <w:t>Č</w:t>
      </w:r>
      <w:r w:rsidRPr="00ED342A">
        <w:rPr>
          <w:b w:val="0"/>
          <w:i/>
          <w:sz w:val="18"/>
          <w:szCs w:val="18"/>
        </w:rPr>
        <w:t>IID.</w:t>
      </w:r>
    </w:p>
    <w:p w:rsidR="00DD79A7" w:rsidRDefault="00DD79A7" w:rsidP="00DD79A7">
      <w:pPr>
        <w:pStyle w:val="Zkladntext"/>
      </w:pPr>
      <w:r>
        <w:rPr>
          <w:noProof/>
        </w:rPr>
        <w:lastRenderedPageBreak/>
        <w:drawing>
          <wp:inline distT="0" distB="0" distL="0" distR="0">
            <wp:extent cx="1821267" cy="2639063"/>
            <wp:effectExtent l="19050" t="19050" r="26583" b="27937"/>
            <wp:docPr id="7" name="obrázek 14" descr="i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id"/>
                    <pic:cNvPicPr>
                      <a:picLocks noChangeAspect="1" noChangeArrowheads="1"/>
                    </pic:cNvPicPr>
                  </pic:nvPicPr>
                  <pic:blipFill>
                    <a:blip r:embed="rId29" cstate="print"/>
                    <a:srcRect l="3680" t="644" b="1717"/>
                    <a:stretch>
                      <a:fillRect/>
                    </a:stretch>
                  </pic:blipFill>
                  <pic:spPr bwMode="auto">
                    <a:xfrm>
                      <a:off x="0" y="0"/>
                      <a:ext cx="1828979" cy="2650238"/>
                    </a:xfrm>
                    <a:prstGeom prst="rect">
                      <a:avLst/>
                    </a:prstGeom>
                    <a:noFill/>
                    <a:ln w="6350">
                      <a:solidFill>
                        <a:srgbClr val="000000"/>
                      </a:solidFill>
                      <a:miter lim="800000"/>
                      <a:headEnd/>
                      <a:tailEnd/>
                    </a:ln>
                    <a:effectLst/>
                  </pic:spPr>
                </pic:pic>
              </a:graphicData>
            </a:graphic>
          </wp:inline>
        </w:drawing>
      </w:r>
      <w:r w:rsidR="003C42B3">
        <w:rPr>
          <w:sz w:val="18"/>
          <w:szCs w:val="18"/>
        </w:rPr>
        <w:t xml:space="preserve">   </w:t>
      </w:r>
      <w:r w:rsidR="00ED342A">
        <w:rPr>
          <w:noProof/>
        </w:rPr>
        <w:drawing>
          <wp:inline distT="0" distB="0" distL="0" distR="0">
            <wp:extent cx="2049228" cy="2664411"/>
            <wp:effectExtent l="19050" t="0" r="8172" b="0"/>
            <wp:docPr id="20" name="obrázek 13" descr="prosinec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osinec1011"/>
                    <pic:cNvPicPr>
                      <a:picLocks noChangeAspect="1" noChangeArrowheads="1"/>
                    </pic:cNvPicPr>
                  </pic:nvPicPr>
                  <pic:blipFill>
                    <a:blip r:embed="rId30" cstate="print">
                      <a:lum bright="6000" contrast="42000"/>
                    </a:blip>
                    <a:srcRect/>
                    <a:stretch>
                      <a:fillRect/>
                    </a:stretch>
                  </pic:blipFill>
                  <pic:spPr bwMode="auto">
                    <a:xfrm>
                      <a:off x="0" y="0"/>
                      <a:ext cx="2051263" cy="2667057"/>
                    </a:xfrm>
                    <a:prstGeom prst="rect">
                      <a:avLst/>
                    </a:prstGeom>
                    <a:noFill/>
                    <a:ln w="9525">
                      <a:noFill/>
                      <a:miter lim="800000"/>
                      <a:headEnd/>
                      <a:tailEnd/>
                    </a:ln>
                  </pic:spPr>
                </pic:pic>
              </a:graphicData>
            </a:graphic>
          </wp:inline>
        </w:drawing>
      </w:r>
    </w:p>
    <w:p w:rsidR="00DD79A7" w:rsidRPr="003C42B3" w:rsidRDefault="00DD79A7" w:rsidP="00DD79A7">
      <w:pPr>
        <w:pStyle w:val="Zkladntext"/>
        <w:rPr>
          <w:b w:val="0"/>
          <w:i/>
          <w:sz w:val="18"/>
          <w:szCs w:val="18"/>
        </w:rPr>
      </w:pPr>
    </w:p>
    <w:p w:rsidR="00DD79A7" w:rsidRPr="003C42B3" w:rsidRDefault="00DD79A7" w:rsidP="00DD79A7">
      <w:pPr>
        <w:pStyle w:val="Zkladntext"/>
        <w:rPr>
          <w:b w:val="0"/>
          <w:i/>
          <w:sz w:val="18"/>
          <w:szCs w:val="18"/>
        </w:rPr>
      </w:pPr>
      <w:r w:rsidRPr="003C42B3">
        <w:rPr>
          <w:b w:val="0"/>
          <w:i/>
          <w:sz w:val="18"/>
          <w:szCs w:val="18"/>
        </w:rPr>
        <w:t xml:space="preserve">K nejvýraznějším osvětovým akcím </w:t>
      </w:r>
      <w:r w:rsidR="00117A87" w:rsidRPr="003C42B3">
        <w:rPr>
          <w:b w:val="0"/>
          <w:i/>
          <w:sz w:val="18"/>
          <w:szCs w:val="18"/>
        </w:rPr>
        <w:t>Č</w:t>
      </w:r>
      <w:r w:rsidRPr="003C42B3">
        <w:rPr>
          <w:b w:val="0"/>
          <w:i/>
          <w:sz w:val="18"/>
          <w:szCs w:val="18"/>
        </w:rPr>
        <w:t>IID v polovině 90. let 20. století patřily testy kvality hlaviček novin, mincí, bankovek a logotypů českých dopravních společností. Tisk o nich informoval mnoha články.</w:t>
      </w:r>
    </w:p>
    <w:p w:rsidR="00DD79A7" w:rsidRPr="003C42B3" w:rsidRDefault="00DD79A7" w:rsidP="00DD79A7">
      <w:pPr>
        <w:pStyle w:val="Zkladntext"/>
        <w:rPr>
          <w:b w:val="0"/>
          <w:i/>
          <w:sz w:val="18"/>
          <w:szCs w:val="18"/>
        </w:rPr>
      </w:pPr>
      <w:r w:rsidRPr="003C42B3">
        <w:rPr>
          <w:b w:val="0"/>
          <w:i/>
          <w:sz w:val="18"/>
          <w:szCs w:val="18"/>
        </w:rPr>
        <w:t xml:space="preserve">Řada naučných článků </w:t>
      </w:r>
      <w:r w:rsidR="00117A87" w:rsidRPr="003C42B3">
        <w:rPr>
          <w:b w:val="0"/>
          <w:i/>
          <w:sz w:val="18"/>
          <w:szCs w:val="18"/>
        </w:rPr>
        <w:t>Č</w:t>
      </w:r>
      <w:r w:rsidRPr="003C42B3">
        <w:rPr>
          <w:b w:val="0"/>
          <w:i/>
          <w:sz w:val="18"/>
          <w:szCs w:val="18"/>
        </w:rPr>
        <w:t xml:space="preserve">IID vycházela v odborných periodikách TYPO a Strategie – </w:t>
      </w:r>
      <w:proofErr w:type="spellStart"/>
      <w:r w:rsidRPr="003C42B3">
        <w:rPr>
          <w:b w:val="0"/>
          <w:i/>
          <w:sz w:val="18"/>
          <w:szCs w:val="18"/>
        </w:rPr>
        <w:t>Signmaking</w:t>
      </w:r>
      <w:proofErr w:type="spellEnd"/>
      <w:r w:rsidRPr="003C42B3">
        <w:rPr>
          <w:b w:val="0"/>
          <w:i/>
          <w:sz w:val="18"/>
          <w:szCs w:val="18"/>
        </w:rPr>
        <w:t>.</w:t>
      </w:r>
    </w:p>
    <w:p w:rsidR="00DD79A7" w:rsidRPr="003C42B3" w:rsidRDefault="00DD79A7" w:rsidP="00DD79A7">
      <w:pPr>
        <w:pStyle w:val="Zkladntext"/>
        <w:rPr>
          <w:sz w:val="18"/>
          <w:szCs w:val="18"/>
        </w:rPr>
      </w:pPr>
    </w:p>
    <w:p w:rsidR="00DD79A7" w:rsidRPr="003C42B3" w:rsidRDefault="00DD79A7" w:rsidP="00DD79A7">
      <w:pPr>
        <w:pStyle w:val="Zkladntext"/>
        <w:rPr>
          <w:sz w:val="18"/>
          <w:szCs w:val="18"/>
        </w:rPr>
      </w:pPr>
      <w:r w:rsidRPr="003C42B3">
        <w:rPr>
          <w:noProof/>
          <w:sz w:val="18"/>
          <w:szCs w:val="18"/>
        </w:rPr>
        <w:drawing>
          <wp:inline distT="0" distB="0" distL="0" distR="0">
            <wp:extent cx="2708107" cy="1882984"/>
            <wp:effectExtent l="19050" t="19050" r="16043" b="22016"/>
            <wp:docPr id="31" name="obrázek 31" descr="fotoAA0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toAA025A"/>
                    <pic:cNvPicPr>
                      <a:picLocks noChangeAspect="1" noChangeArrowheads="1"/>
                    </pic:cNvPicPr>
                  </pic:nvPicPr>
                  <pic:blipFill>
                    <a:blip r:embed="rId31" cstate="print"/>
                    <a:srcRect l="4727" t="17068" r="17661" b="3169"/>
                    <a:stretch>
                      <a:fillRect/>
                    </a:stretch>
                  </pic:blipFill>
                  <pic:spPr bwMode="auto">
                    <a:xfrm>
                      <a:off x="0" y="0"/>
                      <a:ext cx="2711097" cy="1885063"/>
                    </a:xfrm>
                    <a:prstGeom prst="rect">
                      <a:avLst/>
                    </a:prstGeom>
                    <a:noFill/>
                    <a:ln w="6350" cmpd="sng">
                      <a:solidFill>
                        <a:srgbClr val="000000"/>
                      </a:solidFill>
                      <a:miter lim="800000"/>
                      <a:headEnd/>
                      <a:tailEnd/>
                    </a:ln>
                    <a:effectLst/>
                  </pic:spPr>
                </pic:pic>
              </a:graphicData>
            </a:graphic>
          </wp:inline>
        </w:drawing>
      </w:r>
      <w:r w:rsidRPr="003C42B3">
        <w:rPr>
          <w:sz w:val="18"/>
          <w:szCs w:val="18"/>
        </w:rPr>
        <w:t xml:space="preserve">   </w:t>
      </w:r>
      <w:r w:rsidRPr="003C42B3">
        <w:rPr>
          <w:noProof/>
          <w:sz w:val="18"/>
          <w:szCs w:val="18"/>
        </w:rPr>
        <w:drawing>
          <wp:inline distT="0" distB="0" distL="0" distR="0">
            <wp:extent cx="1347089" cy="1879338"/>
            <wp:effectExtent l="38100" t="19050" r="24511" b="25662"/>
            <wp:docPr id="4" name="obrázek 12" descr="fotoAA0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toAA022A"/>
                    <pic:cNvPicPr>
                      <a:picLocks noChangeAspect="1" noChangeArrowheads="1"/>
                    </pic:cNvPicPr>
                  </pic:nvPicPr>
                  <pic:blipFill>
                    <a:blip r:embed="rId32" cstate="print"/>
                    <a:srcRect t="12280" r="10162" b="3708"/>
                    <a:stretch>
                      <a:fillRect/>
                    </a:stretch>
                  </pic:blipFill>
                  <pic:spPr bwMode="auto">
                    <a:xfrm>
                      <a:off x="0" y="0"/>
                      <a:ext cx="1346952" cy="1879147"/>
                    </a:xfrm>
                    <a:prstGeom prst="rect">
                      <a:avLst/>
                    </a:prstGeom>
                    <a:noFill/>
                    <a:ln w="9525">
                      <a:solidFill>
                        <a:srgbClr val="000000"/>
                      </a:solidFill>
                      <a:miter lim="800000"/>
                      <a:headEnd/>
                      <a:tailEnd/>
                    </a:ln>
                  </pic:spPr>
                </pic:pic>
              </a:graphicData>
            </a:graphic>
          </wp:inline>
        </w:drawing>
      </w:r>
    </w:p>
    <w:p w:rsidR="00DD79A7" w:rsidRPr="003C42B3" w:rsidRDefault="00DD79A7" w:rsidP="00ED342A">
      <w:pPr>
        <w:pStyle w:val="Zkladntext"/>
        <w:rPr>
          <w:sz w:val="18"/>
          <w:szCs w:val="18"/>
        </w:rPr>
      </w:pPr>
    </w:p>
    <w:p w:rsidR="00DD79A7" w:rsidRDefault="00DD79A7" w:rsidP="003C42B3">
      <w:pPr>
        <w:pStyle w:val="Zkladntext"/>
        <w:jc w:val="both"/>
        <w:rPr>
          <w:b w:val="0"/>
          <w:i/>
          <w:sz w:val="18"/>
          <w:szCs w:val="18"/>
        </w:rPr>
      </w:pPr>
      <w:r w:rsidRPr="003C42B3">
        <w:rPr>
          <w:b w:val="0"/>
          <w:i/>
          <w:sz w:val="18"/>
          <w:szCs w:val="18"/>
        </w:rPr>
        <w:t>K nejvýznamnějším prezentacím výsledků výzkumu Institutu patřil přednáškový večer připravený ve velkém sále presidia Akademie věd České republiky v Praze na Národní třídě na podzim roku 2003. Vlastní materiály byly doplněny příspěvky hostů – profesora M</w:t>
      </w:r>
      <w:r w:rsidR="003C42B3">
        <w:rPr>
          <w:b w:val="0"/>
          <w:i/>
          <w:sz w:val="18"/>
          <w:szCs w:val="18"/>
        </w:rPr>
        <w:t>iroslava</w:t>
      </w:r>
      <w:r w:rsidRPr="003C42B3">
        <w:rPr>
          <w:b w:val="0"/>
          <w:i/>
          <w:sz w:val="18"/>
          <w:szCs w:val="18"/>
        </w:rPr>
        <w:t xml:space="preserve"> </w:t>
      </w:r>
      <w:proofErr w:type="spellStart"/>
      <w:r w:rsidRPr="003C42B3">
        <w:rPr>
          <w:b w:val="0"/>
          <w:i/>
          <w:sz w:val="18"/>
          <w:szCs w:val="18"/>
        </w:rPr>
        <w:t>Klivara</w:t>
      </w:r>
      <w:proofErr w:type="spellEnd"/>
      <w:r w:rsidRPr="003C42B3">
        <w:rPr>
          <w:b w:val="0"/>
          <w:i/>
          <w:sz w:val="18"/>
          <w:szCs w:val="18"/>
        </w:rPr>
        <w:t>, dlouholetého pracovníka Institut</w:t>
      </w:r>
      <w:r w:rsidR="003C42B3">
        <w:rPr>
          <w:b w:val="0"/>
          <w:i/>
          <w:sz w:val="18"/>
          <w:szCs w:val="18"/>
        </w:rPr>
        <w:t>u průmyslového designu a Ing. Alana</w:t>
      </w:r>
      <w:r w:rsidRPr="003C42B3">
        <w:rPr>
          <w:b w:val="0"/>
          <w:i/>
          <w:sz w:val="18"/>
          <w:szCs w:val="18"/>
        </w:rPr>
        <w:t xml:space="preserve"> Záruby z Vysoké školy umělecko-průmyslové. Akci zahájil president Evropského kulturního klubu pan profesor </w:t>
      </w:r>
      <w:proofErr w:type="spellStart"/>
      <w:r w:rsidRPr="003C42B3">
        <w:rPr>
          <w:b w:val="0"/>
          <w:i/>
          <w:sz w:val="18"/>
          <w:szCs w:val="18"/>
        </w:rPr>
        <w:t>Kutílek</w:t>
      </w:r>
      <w:proofErr w:type="spellEnd"/>
      <w:r w:rsidRPr="003C42B3">
        <w:rPr>
          <w:b w:val="0"/>
          <w:i/>
          <w:sz w:val="18"/>
          <w:szCs w:val="18"/>
        </w:rPr>
        <w:t xml:space="preserve">, v publiku seděli tradičně vědci různých oborů, pro něž je platforma EKK příležitostí k nahlédnutí do jiných disciplín. Na obrázku vpravo nahoře Mgr. </w:t>
      </w:r>
      <w:r w:rsidR="003C42B3">
        <w:rPr>
          <w:b w:val="0"/>
          <w:i/>
          <w:sz w:val="18"/>
          <w:szCs w:val="18"/>
        </w:rPr>
        <w:t xml:space="preserve">Tomáš </w:t>
      </w:r>
      <w:proofErr w:type="spellStart"/>
      <w:r w:rsidRPr="003C42B3">
        <w:rPr>
          <w:b w:val="0"/>
          <w:i/>
          <w:sz w:val="18"/>
          <w:szCs w:val="18"/>
        </w:rPr>
        <w:t>Fassati</w:t>
      </w:r>
      <w:proofErr w:type="spellEnd"/>
      <w:r w:rsidRPr="003C42B3">
        <w:rPr>
          <w:b w:val="0"/>
          <w:i/>
          <w:sz w:val="18"/>
          <w:szCs w:val="18"/>
        </w:rPr>
        <w:t xml:space="preserve"> při přednášce o vztahu lidského organismu a prostředí prostřednictvím smyslové komunikace. V 90. letech </w:t>
      </w:r>
      <w:r w:rsidR="003C42B3">
        <w:rPr>
          <w:b w:val="0"/>
          <w:i/>
          <w:sz w:val="18"/>
          <w:szCs w:val="18"/>
        </w:rPr>
        <w:t xml:space="preserve">zde </w:t>
      </w:r>
      <w:r w:rsidRPr="003C42B3">
        <w:rPr>
          <w:b w:val="0"/>
          <w:i/>
          <w:sz w:val="18"/>
          <w:szCs w:val="18"/>
        </w:rPr>
        <w:t>připravil Institut</w:t>
      </w:r>
      <w:r w:rsidR="003C42B3">
        <w:rPr>
          <w:b w:val="0"/>
          <w:i/>
          <w:sz w:val="18"/>
          <w:szCs w:val="18"/>
        </w:rPr>
        <w:t xml:space="preserve"> také</w:t>
      </w:r>
      <w:r w:rsidRPr="003C42B3">
        <w:rPr>
          <w:b w:val="0"/>
          <w:i/>
          <w:sz w:val="18"/>
          <w:szCs w:val="18"/>
        </w:rPr>
        <w:t xml:space="preserve"> </w:t>
      </w:r>
      <w:proofErr w:type="spellStart"/>
      <w:r w:rsidRPr="003C42B3">
        <w:rPr>
          <w:b w:val="0"/>
          <w:i/>
          <w:sz w:val="18"/>
          <w:szCs w:val="18"/>
        </w:rPr>
        <w:t>tématický</w:t>
      </w:r>
      <w:proofErr w:type="spellEnd"/>
      <w:r w:rsidRPr="003C42B3">
        <w:rPr>
          <w:b w:val="0"/>
          <w:i/>
          <w:sz w:val="18"/>
          <w:szCs w:val="18"/>
        </w:rPr>
        <w:t xml:space="preserve"> večer o komunikaci, kde jej v panelovém vystoupení zastu</w:t>
      </w:r>
      <w:r w:rsidR="003C42B3">
        <w:rPr>
          <w:b w:val="0"/>
          <w:i/>
          <w:sz w:val="18"/>
          <w:szCs w:val="18"/>
        </w:rPr>
        <w:t>poval Prof. Ján</w:t>
      </w:r>
      <w:r w:rsidRPr="003C42B3">
        <w:rPr>
          <w:b w:val="0"/>
          <w:i/>
          <w:sz w:val="18"/>
          <w:szCs w:val="18"/>
        </w:rPr>
        <w:t xml:space="preserve"> </w:t>
      </w:r>
      <w:proofErr w:type="spellStart"/>
      <w:r w:rsidRPr="003C42B3">
        <w:rPr>
          <w:b w:val="0"/>
          <w:i/>
          <w:sz w:val="18"/>
          <w:szCs w:val="18"/>
        </w:rPr>
        <w:t>Šmok</w:t>
      </w:r>
      <w:proofErr w:type="spellEnd"/>
      <w:r w:rsidRPr="003C42B3">
        <w:rPr>
          <w:b w:val="0"/>
          <w:i/>
          <w:sz w:val="18"/>
          <w:szCs w:val="18"/>
        </w:rPr>
        <w:t>.</w:t>
      </w:r>
    </w:p>
    <w:p w:rsidR="00A0075D" w:rsidRPr="003C42B3" w:rsidRDefault="00A0075D" w:rsidP="003C42B3">
      <w:pPr>
        <w:pStyle w:val="Zkladntext"/>
        <w:jc w:val="both"/>
        <w:rPr>
          <w:b w:val="0"/>
          <w:i/>
          <w:sz w:val="18"/>
          <w:szCs w:val="18"/>
        </w:rPr>
      </w:pPr>
    </w:p>
    <w:p w:rsidR="00DD79A7" w:rsidRPr="003C42B3" w:rsidRDefault="00DD79A7" w:rsidP="00DD79A7">
      <w:pPr>
        <w:pStyle w:val="Zkladntext"/>
        <w:rPr>
          <w:sz w:val="18"/>
          <w:szCs w:val="18"/>
        </w:rPr>
      </w:pPr>
      <w:r w:rsidRPr="003C42B3">
        <w:rPr>
          <w:noProof/>
          <w:sz w:val="18"/>
          <w:szCs w:val="18"/>
        </w:rPr>
        <w:drawing>
          <wp:inline distT="0" distB="0" distL="0" distR="0">
            <wp:extent cx="2771961" cy="1668662"/>
            <wp:effectExtent l="19050" t="19050" r="28389" b="26788"/>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srcRect l="311" t="9134" b="702"/>
                    <a:stretch>
                      <a:fillRect/>
                    </a:stretch>
                  </pic:blipFill>
                  <pic:spPr bwMode="auto">
                    <a:xfrm>
                      <a:off x="0" y="0"/>
                      <a:ext cx="2792199" cy="1680845"/>
                    </a:xfrm>
                    <a:prstGeom prst="rect">
                      <a:avLst/>
                    </a:prstGeom>
                    <a:noFill/>
                    <a:ln w="6350" cmpd="sng">
                      <a:solidFill>
                        <a:srgbClr val="000000"/>
                      </a:solidFill>
                      <a:miter lim="800000"/>
                      <a:headEnd/>
                      <a:tailEnd/>
                    </a:ln>
                    <a:effectLst/>
                  </pic:spPr>
                </pic:pic>
              </a:graphicData>
            </a:graphic>
          </wp:inline>
        </w:drawing>
      </w:r>
      <w:r w:rsidR="00A0075D">
        <w:rPr>
          <w:sz w:val="18"/>
          <w:szCs w:val="18"/>
        </w:rPr>
        <w:t xml:space="preserve">   </w:t>
      </w:r>
      <w:r w:rsidR="00ED342A" w:rsidRPr="003C42B3">
        <w:rPr>
          <w:noProof/>
          <w:sz w:val="18"/>
          <w:szCs w:val="18"/>
        </w:rPr>
        <w:drawing>
          <wp:inline distT="0" distB="0" distL="0" distR="0">
            <wp:extent cx="1436444" cy="1671351"/>
            <wp:effectExtent l="38100" t="19050" r="11356" b="24099"/>
            <wp:docPr id="24" name="obrázek 33" descr="IMG_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9858"/>
                    <pic:cNvPicPr>
                      <a:picLocks noChangeAspect="1" noChangeArrowheads="1"/>
                    </pic:cNvPicPr>
                  </pic:nvPicPr>
                  <pic:blipFill>
                    <a:blip r:embed="rId34" cstate="print"/>
                    <a:srcRect t="5128" b="15704"/>
                    <a:stretch>
                      <a:fillRect/>
                    </a:stretch>
                  </pic:blipFill>
                  <pic:spPr bwMode="auto">
                    <a:xfrm>
                      <a:off x="0" y="0"/>
                      <a:ext cx="1445560" cy="1681958"/>
                    </a:xfrm>
                    <a:prstGeom prst="rect">
                      <a:avLst/>
                    </a:prstGeom>
                    <a:noFill/>
                    <a:ln w="6350" cmpd="sng">
                      <a:solidFill>
                        <a:srgbClr val="000000"/>
                      </a:solidFill>
                      <a:miter lim="800000"/>
                      <a:headEnd/>
                      <a:tailEnd/>
                    </a:ln>
                    <a:effectLst/>
                  </pic:spPr>
                </pic:pic>
              </a:graphicData>
            </a:graphic>
          </wp:inline>
        </w:drawing>
      </w:r>
    </w:p>
    <w:p w:rsidR="00DD79A7" w:rsidRPr="003C42B3" w:rsidRDefault="00DD79A7" w:rsidP="00DD79A7">
      <w:pPr>
        <w:pStyle w:val="Zkladntext"/>
        <w:rPr>
          <w:sz w:val="18"/>
          <w:szCs w:val="18"/>
        </w:rPr>
      </w:pPr>
    </w:p>
    <w:p w:rsidR="00DD79A7" w:rsidRPr="003C42B3" w:rsidRDefault="00DD79A7" w:rsidP="00DD79A7">
      <w:pPr>
        <w:pStyle w:val="Zkladntext"/>
        <w:rPr>
          <w:b w:val="0"/>
          <w:i/>
          <w:sz w:val="18"/>
          <w:szCs w:val="18"/>
        </w:rPr>
      </w:pPr>
      <w:r w:rsidRPr="003C42B3">
        <w:rPr>
          <w:b w:val="0"/>
          <w:i/>
          <w:sz w:val="18"/>
          <w:szCs w:val="18"/>
        </w:rPr>
        <w:t>Kolokvium Asociace pro komunikaci ve veřejném prostoru (2008) řeší přístup k informacím v pražské veřejné dopravě.</w:t>
      </w:r>
      <w:r w:rsidR="00A0075D">
        <w:rPr>
          <w:b w:val="0"/>
          <w:i/>
          <w:sz w:val="18"/>
          <w:szCs w:val="18"/>
        </w:rPr>
        <w:t xml:space="preserve"> </w:t>
      </w:r>
      <w:r w:rsidRPr="003C42B3">
        <w:rPr>
          <w:b w:val="0"/>
          <w:i/>
          <w:sz w:val="18"/>
          <w:szCs w:val="18"/>
        </w:rPr>
        <w:t>Český IID patřil ke spolupořadatelům Cen za ergonomii, která byly za přítomnosti rektora pražské Vys</w:t>
      </w:r>
      <w:r w:rsidRPr="003C42B3">
        <w:rPr>
          <w:b w:val="0"/>
          <w:i/>
          <w:sz w:val="18"/>
          <w:szCs w:val="18"/>
        </w:rPr>
        <w:t>o</w:t>
      </w:r>
      <w:r w:rsidRPr="003C42B3">
        <w:rPr>
          <w:b w:val="0"/>
          <w:i/>
          <w:sz w:val="18"/>
          <w:szCs w:val="18"/>
        </w:rPr>
        <w:t xml:space="preserve">ké školy uměleckoprůmyslové uděleny počátkem roku 2009 v pražském klubu La </w:t>
      </w:r>
      <w:proofErr w:type="spellStart"/>
      <w:r w:rsidRPr="003C42B3">
        <w:rPr>
          <w:b w:val="0"/>
          <w:i/>
          <w:sz w:val="18"/>
          <w:szCs w:val="18"/>
        </w:rPr>
        <w:t>Fabrica</w:t>
      </w:r>
      <w:proofErr w:type="spellEnd"/>
      <w:r w:rsidR="00A0075D">
        <w:rPr>
          <w:b w:val="0"/>
          <w:i/>
          <w:sz w:val="18"/>
          <w:szCs w:val="18"/>
        </w:rPr>
        <w:t xml:space="preserve"> (vpravo)</w:t>
      </w:r>
      <w:r w:rsidRPr="003C42B3">
        <w:rPr>
          <w:b w:val="0"/>
          <w:i/>
          <w:sz w:val="18"/>
          <w:szCs w:val="18"/>
        </w:rPr>
        <w:t>.</w:t>
      </w:r>
    </w:p>
    <w:p w:rsidR="00DD79A7" w:rsidRPr="003C42B3" w:rsidRDefault="00DD79A7" w:rsidP="00DD79A7">
      <w:pPr>
        <w:jc w:val="both"/>
        <w:rPr>
          <w:color w:val="000000"/>
        </w:rPr>
      </w:pPr>
      <w:r w:rsidRPr="003C42B3">
        <w:rPr>
          <w:color w:val="000000"/>
        </w:rPr>
        <w:lastRenderedPageBreak/>
        <w:t>INSTITUT V ČESKÉM PROSTORU</w:t>
      </w:r>
    </w:p>
    <w:p w:rsidR="00DD79A7" w:rsidRPr="003C42B3" w:rsidRDefault="00DD79A7" w:rsidP="00DD79A7">
      <w:pPr>
        <w:jc w:val="both"/>
        <w:rPr>
          <w:color w:val="000000"/>
        </w:rPr>
      </w:pPr>
    </w:p>
    <w:p w:rsidR="00DD79A7" w:rsidRPr="003C42B3" w:rsidRDefault="00DD79A7" w:rsidP="00DD79A7">
      <w:pPr>
        <w:jc w:val="center"/>
      </w:pPr>
    </w:p>
    <w:p w:rsidR="00DD79A7" w:rsidRPr="003C42B3" w:rsidRDefault="00DD79A7" w:rsidP="00DD79A7">
      <w:pPr>
        <w:jc w:val="center"/>
      </w:pPr>
      <w:r w:rsidRPr="003C42B3">
        <w:rPr>
          <w:noProof/>
        </w:rPr>
        <w:drawing>
          <wp:inline distT="0" distB="0" distL="0" distR="0">
            <wp:extent cx="3855085" cy="2085975"/>
            <wp:effectExtent l="19050" t="19050" r="12065" b="28575"/>
            <wp:docPr id="55" name="obrázek 55" descr="DSC0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00677"/>
                    <pic:cNvPicPr>
                      <a:picLocks noChangeAspect="1" noChangeArrowheads="1"/>
                    </pic:cNvPicPr>
                  </pic:nvPicPr>
                  <pic:blipFill>
                    <a:blip r:embed="rId35" cstate="print"/>
                    <a:srcRect l="5164" t="7002" b="24667"/>
                    <a:stretch>
                      <a:fillRect/>
                    </a:stretch>
                  </pic:blipFill>
                  <pic:spPr bwMode="auto">
                    <a:xfrm>
                      <a:off x="0" y="0"/>
                      <a:ext cx="3855085" cy="2085975"/>
                    </a:xfrm>
                    <a:prstGeom prst="rect">
                      <a:avLst/>
                    </a:prstGeom>
                    <a:noFill/>
                    <a:ln w="6350" cmpd="sng">
                      <a:solidFill>
                        <a:srgbClr val="000000"/>
                      </a:solidFill>
                      <a:miter lim="800000"/>
                      <a:headEnd/>
                      <a:tailEnd/>
                    </a:ln>
                    <a:effectLst/>
                  </pic:spPr>
                </pic:pic>
              </a:graphicData>
            </a:graphic>
          </wp:inline>
        </w:drawing>
      </w:r>
    </w:p>
    <w:p w:rsidR="00DD79A7" w:rsidRPr="003C42B3" w:rsidRDefault="00DD79A7" w:rsidP="00DD79A7">
      <w:pPr>
        <w:jc w:val="center"/>
      </w:pPr>
    </w:p>
    <w:p w:rsidR="00DD79A7" w:rsidRPr="003C42B3" w:rsidRDefault="00DD79A7" w:rsidP="00DD79A7">
      <w:pPr>
        <w:jc w:val="center"/>
        <w:rPr>
          <w:i/>
        </w:rPr>
      </w:pPr>
      <w:r w:rsidRPr="003C42B3">
        <w:rPr>
          <w:i/>
        </w:rPr>
        <w:t xml:space="preserve">Řadu kvalitních návrhů vizuální komunikace zpracoval pro veřejný sektor ateliér prof. Rostislava Vaňka </w:t>
      </w:r>
    </w:p>
    <w:p w:rsidR="00DD79A7" w:rsidRPr="003C42B3" w:rsidRDefault="00DD79A7" w:rsidP="00DD79A7">
      <w:pPr>
        <w:jc w:val="center"/>
        <w:rPr>
          <w:i/>
        </w:rPr>
      </w:pPr>
      <w:r w:rsidRPr="003C42B3">
        <w:rPr>
          <w:i/>
        </w:rPr>
        <w:t xml:space="preserve">na Vysoké škole uměleckoprůmyslové v Praze. Student Michal Kopecký </w:t>
      </w:r>
      <w:r w:rsidR="00A0075D">
        <w:rPr>
          <w:i/>
        </w:rPr>
        <w:t xml:space="preserve">z Benešova </w:t>
      </w:r>
      <w:r w:rsidRPr="003C42B3">
        <w:rPr>
          <w:i/>
        </w:rPr>
        <w:t>řešil jednotný systém viz</w:t>
      </w:r>
      <w:r w:rsidRPr="003C42B3">
        <w:rPr>
          <w:i/>
        </w:rPr>
        <w:t>u</w:t>
      </w:r>
      <w:r w:rsidRPr="003C42B3">
        <w:rPr>
          <w:i/>
        </w:rPr>
        <w:t xml:space="preserve">ální prezentace pro Českou poštu jako svou diplomní práci ve spolupráci s </w:t>
      </w:r>
      <w:r w:rsidR="00A0075D">
        <w:rPr>
          <w:i/>
        </w:rPr>
        <w:t>Č</w:t>
      </w:r>
      <w:r w:rsidRPr="003C42B3">
        <w:rPr>
          <w:i/>
        </w:rPr>
        <w:t>IID. V praxi nebyl systém zaveden, neboť Česká pošta má zatím problém se vypořádat jen se samotnou kvalitou svého provozu.</w:t>
      </w:r>
    </w:p>
    <w:p w:rsidR="00DD79A7" w:rsidRPr="003C42B3" w:rsidRDefault="00DD79A7" w:rsidP="00DD79A7">
      <w:pPr>
        <w:jc w:val="center"/>
        <w:rPr>
          <w:i/>
        </w:rPr>
      </w:pPr>
    </w:p>
    <w:p w:rsidR="00DD79A7" w:rsidRPr="003C42B3" w:rsidRDefault="00DD79A7" w:rsidP="00DD79A7">
      <w:pPr>
        <w:jc w:val="center"/>
        <w:rPr>
          <w:i/>
        </w:rPr>
      </w:pPr>
      <w:r w:rsidRPr="003C42B3">
        <w:rPr>
          <w:i/>
          <w:noProof/>
        </w:rPr>
        <w:drawing>
          <wp:inline distT="0" distB="0" distL="0" distR="0">
            <wp:extent cx="3181312" cy="1941232"/>
            <wp:effectExtent l="19050" t="19050" r="19088" b="20918"/>
            <wp:docPr id="2" name="obrázek 2" descr="DSC0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580"/>
                    <pic:cNvPicPr>
                      <a:picLocks noChangeAspect="1" noChangeArrowheads="1"/>
                    </pic:cNvPicPr>
                  </pic:nvPicPr>
                  <pic:blipFill>
                    <a:blip r:embed="rId36" cstate="print">
                      <a:lum bright="6000" contrast="24000"/>
                    </a:blip>
                    <a:srcRect t="15627" r="9615" b="42938"/>
                    <a:stretch>
                      <a:fillRect/>
                    </a:stretch>
                  </pic:blipFill>
                  <pic:spPr bwMode="auto">
                    <a:xfrm>
                      <a:off x="0" y="0"/>
                      <a:ext cx="3181312" cy="1941232"/>
                    </a:xfrm>
                    <a:prstGeom prst="rect">
                      <a:avLst/>
                    </a:prstGeom>
                    <a:noFill/>
                    <a:ln w="9525">
                      <a:solidFill>
                        <a:srgbClr val="000000"/>
                      </a:solidFill>
                      <a:miter lim="800000"/>
                      <a:headEnd/>
                      <a:tailEnd/>
                    </a:ln>
                  </pic:spPr>
                </pic:pic>
              </a:graphicData>
            </a:graphic>
          </wp:inline>
        </w:drawing>
      </w:r>
    </w:p>
    <w:p w:rsidR="00DD79A7" w:rsidRPr="003C42B3" w:rsidRDefault="00DD79A7" w:rsidP="00DD79A7">
      <w:pPr>
        <w:jc w:val="center"/>
        <w:rPr>
          <w:i/>
        </w:rPr>
      </w:pPr>
    </w:p>
    <w:p w:rsidR="00117A87" w:rsidRDefault="00DD79A7" w:rsidP="00DD79A7">
      <w:pPr>
        <w:jc w:val="center"/>
        <w:rPr>
          <w:i/>
        </w:rPr>
      </w:pPr>
      <w:r>
        <w:rPr>
          <w:i/>
        </w:rPr>
        <w:t xml:space="preserve">Jen výjimečně se Institutu daří přimět výrobce značek pro cyklistické trasy k respektování pravidel čitelnosti. </w:t>
      </w:r>
    </w:p>
    <w:p w:rsidR="00586DA7" w:rsidRDefault="00DD79A7" w:rsidP="00DD79A7">
      <w:pPr>
        <w:jc w:val="center"/>
        <w:rPr>
          <w:i/>
        </w:rPr>
      </w:pPr>
      <w:r>
        <w:rPr>
          <w:i/>
        </w:rPr>
        <w:t xml:space="preserve">Na horní </w:t>
      </w:r>
      <w:r w:rsidR="00586DA7">
        <w:rPr>
          <w:i/>
        </w:rPr>
        <w:t>ze tří tabulek</w:t>
      </w:r>
      <w:r>
        <w:rPr>
          <w:i/>
        </w:rPr>
        <w:t xml:space="preserve"> tak dodavatel učinil záměnou ozdobného rámečku kontrastním lemem, čím zabránil </w:t>
      </w:r>
    </w:p>
    <w:p w:rsidR="00586DA7" w:rsidRDefault="00DD79A7" w:rsidP="00DD79A7">
      <w:pPr>
        <w:jc w:val="center"/>
        <w:rPr>
          <w:i/>
        </w:rPr>
      </w:pPr>
      <w:r>
        <w:rPr>
          <w:i/>
        </w:rPr>
        <w:t xml:space="preserve">splývání prvků s linií. Symbol kola však není řešen s dostatečně výraznými tahy a rovněž práce s číslicemi </w:t>
      </w:r>
    </w:p>
    <w:p w:rsidR="00DD79A7" w:rsidRPr="00B73FF8" w:rsidRDefault="00DD79A7" w:rsidP="00DD79A7">
      <w:pPr>
        <w:jc w:val="center"/>
        <w:rPr>
          <w:i/>
        </w:rPr>
      </w:pPr>
      <w:r>
        <w:rPr>
          <w:i/>
        </w:rPr>
        <w:t>nepodporuje snadné vnímání.</w:t>
      </w:r>
    </w:p>
    <w:p w:rsidR="00DD79A7" w:rsidRDefault="00DD79A7" w:rsidP="00DD79A7">
      <w:pPr>
        <w:jc w:val="center"/>
      </w:pPr>
    </w:p>
    <w:p w:rsidR="00DD79A7" w:rsidRDefault="00DD79A7" w:rsidP="00DD79A7">
      <w:pPr>
        <w:jc w:val="center"/>
      </w:pPr>
      <w:r>
        <w:rPr>
          <w:noProof/>
        </w:rPr>
        <w:drawing>
          <wp:inline distT="0" distB="0" distL="0" distR="0">
            <wp:extent cx="2856753" cy="2095373"/>
            <wp:effectExtent l="19050" t="19050" r="19797" b="19177"/>
            <wp:docPr id="57" name="obrázek 57" descr="DSC0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00987"/>
                    <pic:cNvPicPr>
                      <a:picLocks noChangeAspect="1" noChangeArrowheads="1"/>
                    </pic:cNvPicPr>
                  </pic:nvPicPr>
                  <pic:blipFill>
                    <a:blip r:embed="rId37" cstate="print">
                      <a:lum bright="24000" contrast="36000"/>
                    </a:blip>
                    <a:srcRect l="4839" r="5914" b="12230"/>
                    <a:stretch>
                      <a:fillRect/>
                    </a:stretch>
                  </pic:blipFill>
                  <pic:spPr bwMode="auto">
                    <a:xfrm>
                      <a:off x="0" y="0"/>
                      <a:ext cx="2860673" cy="2098249"/>
                    </a:xfrm>
                    <a:prstGeom prst="rect">
                      <a:avLst/>
                    </a:prstGeom>
                    <a:noFill/>
                    <a:ln w="6350" cmpd="sng">
                      <a:solidFill>
                        <a:srgbClr val="000000"/>
                      </a:solidFill>
                      <a:miter lim="800000"/>
                      <a:headEnd/>
                      <a:tailEnd/>
                    </a:ln>
                    <a:effectLst/>
                  </pic:spPr>
                </pic:pic>
              </a:graphicData>
            </a:graphic>
          </wp:inline>
        </w:drawing>
      </w:r>
      <w:r w:rsidR="00586DA7">
        <w:t xml:space="preserve">   </w:t>
      </w:r>
      <w:r w:rsidR="00ED342A">
        <w:rPr>
          <w:noProof/>
        </w:rPr>
        <w:drawing>
          <wp:inline distT="0" distB="0" distL="0" distR="0">
            <wp:extent cx="2712197" cy="2091690"/>
            <wp:effectExtent l="19050" t="19050" r="11953" b="22860"/>
            <wp:docPr id="25" name="obrázek 58" descr="DSC0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01532"/>
                    <pic:cNvPicPr>
                      <a:picLocks noChangeAspect="1" noChangeArrowheads="1"/>
                    </pic:cNvPicPr>
                  </pic:nvPicPr>
                  <pic:blipFill>
                    <a:blip r:embed="rId38" cstate="print">
                      <a:lum bright="30000" contrast="36000"/>
                    </a:blip>
                    <a:srcRect r="3007"/>
                    <a:stretch>
                      <a:fillRect/>
                    </a:stretch>
                  </pic:blipFill>
                  <pic:spPr bwMode="auto">
                    <a:xfrm>
                      <a:off x="0" y="0"/>
                      <a:ext cx="2712197" cy="2091690"/>
                    </a:xfrm>
                    <a:prstGeom prst="rect">
                      <a:avLst/>
                    </a:prstGeom>
                    <a:noFill/>
                    <a:ln w="6350" cmpd="sng">
                      <a:solidFill>
                        <a:srgbClr val="000000"/>
                      </a:solidFill>
                      <a:miter lim="800000"/>
                      <a:headEnd/>
                      <a:tailEnd/>
                    </a:ln>
                    <a:effectLst/>
                  </pic:spPr>
                </pic:pic>
              </a:graphicData>
            </a:graphic>
          </wp:inline>
        </w:drawing>
      </w:r>
    </w:p>
    <w:p w:rsidR="00DD79A7" w:rsidRDefault="00DD79A7" w:rsidP="00DD79A7">
      <w:pPr>
        <w:jc w:val="center"/>
      </w:pPr>
    </w:p>
    <w:p w:rsidR="00DD79A7" w:rsidRDefault="00DD79A7" w:rsidP="00DD79A7">
      <w:pPr>
        <w:jc w:val="center"/>
        <w:rPr>
          <w:i/>
        </w:rPr>
      </w:pPr>
      <w:r w:rsidRPr="00B73FF8">
        <w:rPr>
          <w:i/>
        </w:rPr>
        <w:t xml:space="preserve">České dráhy téměř dvacet let ignorovaly povinnost umísťovat mapy železniční sítě do vagonů ve vlacích. </w:t>
      </w:r>
    </w:p>
    <w:p w:rsidR="00586DA7" w:rsidRDefault="00117A87" w:rsidP="00DD79A7">
      <w:pPr>
        <w:jc w:val="center"/>
        <w:rPr>
          <w:i/>
        </w:rPr>
      </w:pPr>
      <w:r>
        <w:rPr>
          <w:i/>
        </w:rPr>
        <w:t>Č</w:t>
      </w:r>
      <w:r w:rsidR="00DD79A7" w:rsidRPr="00B73FF8">
        <w:rPr>
          <w:i/>
        </w:rPr>
        <w:t>IID v tomto období zajistil drobného sponzora, který mapy pro ČD vytiskl</w:t>
      </w:r>
      <w:r w:rsidR="00586DA7">
        <w:rPr>
          <w:i/>
        </w:rPr>
        <w:t xml:space="preserve"> (vlevo)</w:t>
      </w:r>
      <w:r w:rsidR="00DD79A7" w:rsidRPr="00B73FF8">
        <w:rPr>
          <w:i/>
        </w:rPr>
        <w:t>.</w:t>
      </w:r>
      <w:r w:rsidR="00586DA7">
        <w:rPr>
          <w:i/>
        </w:rPr>
        <w:t xml:space="preserve"> </w:t>
      </w:r>
      <w:r w:rsidR="00DD79A7">
        <w:rPr>
          <w:i/>
        </w:rPr>
        <w:t xml:space="preserve">V roce 2008 se začaly </w:t>
      </w:r>
    </w:p>
    <w:p w:rsidR="00DD79A7" w:rsidRPr="00E161E2" w:rsidRDefault="00DD79A7" w:rsidP="00DD79A7">
      <w:pPr>
        <w:jc w:val="center"/>
        <w:rPr>
          <w:i/>
        </w:rPr>
      </w:pPr>
      <w:r>
        <w:rPr>
          <w:i/>
        </w:rPr>
        <w:t xml:space="preserve">konečně objevovat první mapy objednané ČD od L. </w:t>
      </w:r>
      <w:proofErr w:type="spellStart"/>
      <w:r>
        <w:rPr>
          <w:i/>
        </w:rPr>
        <w:t>Landsingera</w:t>
      </w:r>
      <w:proofErr w:type="spellEnd"/>
      <w:r>
        <w:rPr>
          <w:i/>
        </w:rPr>
        <w:t xml:space="preserve"> a P. </w:t>
      </w:r>
      <w:proofErr w:type="spellStart"/>
      <w:r>
        <w:rPr>
          <w:i/>
        </w:rPr>
        <w:t>Krýže</w:t>
      </w:r>
      <w:proofErr w:type="spellEnd"/>
      <w:r>
        <w:rPr>
          <w:i/>
        </w:rPr>
        <w:t>.</w:t>
      </w:r>
      <w:r w:rsidR="00586DA7">
        <w:rPr>
          <w:i/>
        </w:rPr>
        <w:t xml:space="preserve"> </w:t>
      </w:r>
      <w:r>
        <w:rPr>
          <w:i/>
        </w:rPr>
        <w:t>Avšak nepříliš výrazné kvality.</w:t>
      </w:r>
    </w:p>
    <w:p w:rsidR="00DD79A7" w:rsidRDefault="00DD79A7" w:rsidP="00DD79A7">
      <w:pPr>
        <w:jc w:val="both"/>
      </w:pPr>
    </w:p>
    <w:p w:rsidR="00DD79A7" w:rsidRDefault="00DD79A7" w:rsidP="00DD79A7">
      <w:pPr>
        <w:jc w:val="center"/>
      </w:pPr>
      <w:r>
        <w:rPr>
          <w:noProof/>
        </w:rPr>
        <w:lastRenderedPageBreak/>
        <w:drawing>
          <wp:inline distT="0" distB="0" distL="0" distR="0">
            <wp:extent cx="2246033" cy="1564839"/>
            <wp:effectExtent l="19050" t="19050" r="20917" b="16311"/>
            <wp:docPr id="59" name="obrázek 59" descr="Tomáš scan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omáš scan562"/>
                    <pic:cNvPicPr>
                      <a:picLocks noChangeAspect="1" noChangeArrowheads="1"/>
                    </pic:cNvPicPr>
                  </pic:nvPicPr>
                  <pic:blipFill>
                    <a:blip r:embed="rId39" cstate="print">
                      <a:lum contrast="12000"/>
                    </a:blip>
                    <a:srcRect/>
                    <a:stretch>
                      <a:fillRect/>
                    </a:stretch>
                  </pic:blipFill>
                  <pic:spPr bwMode="auto">
                    <a:xfrm>
                      <a:off x="0" y="0"/>
                      <a:ext cx="2252116" cy="1569077"/>
                    </a:xfrm>
                    <a:prstGeom prst="rect">
                      <a:avLst/>
                    </a:prstGeom>
                    <a:noFill/>
                    <a:ln w="6350" cmpd="sng">
                      <a:solidFill>
                        <a:srgbClr val="000000"/>
                      </a:solidFill>
                      <a:miter lim="800000"/>
                      <a:headEnd/>
                      <a:tailEnd/>
                    </a:ln>
                    <a:effectLst/>
                  </pic:spPr>
                </pic:pic>
              </a:graphicData>
            </a:graphic>
          </wp:inline>
        </w:drawing>
      </w:r>
      <w:r>
        <w:t xml:space="preserve">   </w:t>
      </w:r>
      <w:r>
        <w:rPr>
          <w:noProof/>
        </w:rPr>
        <w:drawing>
          <wp:inline distT="0" distB="0" distL="0" distR="0">
            <wp:extent cx="2225391" cy="1565735"/>
            <wp:effectExtent l="19050" t="19050" r="22509" b="15415"/>
            <wp:docPr id="60" name="obrázek 60" descr="Tomáš scan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omáš scan564"/>
                    <pic:cNvPicPr>
                      <a:picLocks noChangeAspect="1" noChangeArrowheads="1"/>
                    </pic:cNvPicPr>
                  </pic:nvPicPr>
                  <pic:blipFill>
                    <a:blip r:embed="rId40" cstate="print">
                      <a:lum contrast="18000"/>
                    </a:blip>
                    <a:srcRect/>
                    <a:stretch>
                      <a:fillRect/>
                    </a:stretch>
                  </pic:blipFill>
                  <pic:spPr bwMode="auto">
                    <a:xfrm>
                      <a:off x="0" y="0"/>
                      <a:ext cx="2232935" cy="1571043"/>
                    </a:xfrm>
                    <a:prstGeom prst="rect">
                      <a:avLst/>
                    </a:prstGeom>
                    <a:noFill/>
                    <a:ln w="6350" cmpd="sng">
                      <a:solidFill>
                        <a:srgbClr val="000000"/>
                      </a:solidFill>
                      <a:miter lim="800000"/>
                      <a:headEnd/>
                      <a:tailEnd/>
                    </a:ln>
                    <a:effectLst/>
                  </pic:spPr>
                </pic:pic>
              </a:graphicData>
            </a:graphic>
          </wp:inline>
        </w:drawing>
      </w:r>
    </w:p>
    <w:p w:rsidR="00DD79A7" w:rsidRPr="00155CEC" w:rsidRDefault="00DD79A7" w:rsidP="00DD79A7">
      <w:pPr>
        <w:jc w:val="center"/>
      </w:pPr>
    </w:p>
    <w:p w:rsidR="00586DA7" w:rsidRDefault="00586DA7" w:rsidP="00DD79A7">
      <w:pPr>
        <w:jc w:val="center"/>
        <w:rPr>
          <w:i/>
        </w:rPr>
      </w:pPr>
      <w:r>
        <w:rPr>
          <w:i/>
          <w:noProof/>
        </w:rPr>
        <w:drawing>
          <wp:anchor distT="0" distB="0" distL="114300" distR="114300" simplePos="0" relativeHeight="251665408" behindDoc="1" locked="0" layoutInCell="1" allowOverlap="1">
            <wp:simplePos x="0" y="0"/>
            <wp:positionH relativeFrom="column">
              <wp:posOffset>2389210</wp:posOffset>
            </wp:positionH>
            <wp:positionV relativeFrom="paragraph">
              <wp:posOffset>345676</wp:posOffset>
            </wp:positionV>
            <wp:extent cx="969837" cy="2169042"/>
            <wp:effectExtent l="609600" t="0" r="611313" b="0"/>
            <wp:wrapNone/>
            <wp:docPr id="3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l="6384" r="1141" b="562"/>
                    <a:stretch>
                      <a:fillRect/>
                    </a:stretch>
                  </pic:blipFill>
                  <pic:spPr bwMode="auto">
                    <a:xfrm rot="-5400000">
                      <a:off x="0" y="0"/>
                      <a:ext cx="969837" cy="2169042"/>
                    </a:xfrm>
                    <a:prstGeom prst="rect">
                      <a:avLst/>
                    </a:prstGeom>
                    <a:noFill/>
                    <a:ln w="9525">
                      <a:solidFill>
                        <a:srgbClr val="000000"/>
                      </a:solidFill>
                      <a:miter lim="800000"/>
                      <a:headEnd/>
                      <a:tailEnd/>
                    </a:ln>
                  </pic:spPr>
                </pic:pic>
              </a:graphicData>
            </a:graphic>
          </wp:anchor>
        </w:drawing>
      </w:r>
      <w:r w:rsidR="00DD79A7" w:rsidRPr="00D77638">
        <w:rPr>
          <w:i/>
        </w:rPr>
        <w:t xml:space="preserve">S výjimkou dnes již odstraněných tabulí italské firmy SOLARI UDINE na pražském hlavním nádraží mají všechny používané typy na nástupištích ČD daleko k profesionálnímu designérskému stylu i komunikační funkčnosti. Design nových vlakových souprav </w:t>
      </w:r>
      <w:proofErr w:type="spellStart"/>
      <w:r w:rsidR="00DD79A7" w:rsidRPr="00D77638">
        <w:rPr>
          <w:i/>
        </w:rPr>
        <w:t>pendolino</w:t>
      </w:r>
      <w:proofErr w:type="spellEnd"/>
      <w:r w:rsidR="00DD79A7" w:rsidRPr="00D77638">
        <w:rPr>
          <w:i/>
        </w:rPr>
        <w:t xml:space="preserve"> si přitom přímo žádá o vizuální reakci vzhledu nástupiště. </w:t>
      </w:r>
    </w:p>
    <w:p w:rsidR="00DD79A7" w:rsidRPr="00D77638" w:rsidRDefault="00117A87" w:rsidP="00DD79A7">
      <w:pPr>
        <w:jc w:val="center"/>
        <w:rPr>
          <w:i/>
        </w:rPr>
      </w:pPr>
      <w:r>
        <w:rPr>
          <w:i/>
        </w:rPr>
        <w:t>Č</w:t>
      </w:r>
      <w:r w:rsidR="00DD79A7" w:rsidRPr="00D77638">
        <w:rPr>
          <w:i/>
        </w:rPr>
        <w:t xml:space="preserve">IID proto inspiroval některá studentská cvičení, která by ukázala ČD rozdíl mezi kvalitním </w:t>
      </w:r>
    </w:p>
    <w:p w:rsidR="00DD79A7" w:rsidRPr="00D77638" w:rsidRDefault="00DD79A7" w:rsidP="00DD79A7">
      <w:pPr>
        <w:jc w:val="center"/>
        <w:rPr>
          <w:i/>
        </w:rPr>
      </w:pPr>
      <w:r w:rsidRPr="00D77638">
        <w:rPr>
          <w:i/>
        </w:rPr>
        <w:t>a amatérským řešením. Na</w:t>
      </w:r>
      <w:r w:rsidR="00586DA7">
        <w:rPr>
          <w:i/>
        </w:rPr>
        <w:t xml:space="preserve"> dalších ilustracích jsou i další ukázky</w:t>
      </w:r>
      <w:r w:rsidRPr="00D77638">
        <w:rPr>
          <w:i/>
        </w:rPr>
        <w:t xml:space="preserve"> studentských prací.</w:t>
      </w:r>
      <w:r w:rsidR="003C42B3" w:rsidRPr="003C42B3">
        <w:rPr>
          <w:noProof/>
        </w:rPr>
        <w:t xml:space="preserve"> </w:t>
      </w:r>
    </w:p>
    <w:p w:rsidR="00586DA7" w:rsidRDefault="00586DA7" w:rsidP="00DD79A7">
      <w:pPr>
        <w:jc w:val="center"/>
      </w:pPr>
    </w:p>
    <w:p w:rsidR="00586DA7" w:rsidRDefault="00586DA7" w:rsidP="00DD79A7">
      <w:pPr>
        <w:jc w:val="center"/>
      </w:pPr>
    </w:p>
    <w:p w:rsidR="00586DA7" w:rsidRDefault="00586DA7" w:rsidP="00DD79A7">
      <w:pPr>
        <w:jc w:val="center"/>
      </w:pPr>
    </w:p>
    <w:p w:rsidR="00586DA7" w:rsidRDefault="00586DA7" w:rsidP="00DD79A7">
      <w:pPr>
        <w:jc w:val="center"/>
      </w:pPr>
    </w:p>
    <w:p w:rsidR="00586DA7" w:rsidRDefault="00586DA7" w:rsidP="00DD79A7">
      <w:pPr>
        <w:jc w:val="center"/>
      </w:pPr>
    </w:p>
    <w:p w:rsidR="00586DA7" w:rsidRDefault="00586DA7" w:rsidP="00DD79A7">
      <w:pPr>
        <w:jc w:val="center"/>
      </w:pPr>
    </w:p>
    <w:p w:rsidR="00586DA7" w:rsidRDefault="00586DA7" w:rsidP="00DD79A7">
      <w:pPr>
        <w:jc w:val="center"/>
      </w:pPr>
    </w:p>
    <w:p w:rsidR="00586DA7" w:rsidRDefault="00586DA7" w:rsidP="00DD79A7">
      <w:pPr>
        <w:jc w:val="center"/>
      </w:pPr>
    </w:p>
    <w:p w:rsidR="00586DA7" w:rsidRDefault="00586DA7" w:rsidP="00DD79A7">
      <w:pPr>
        <w:jc w:val="center"/>
      </w:pPr>
    </w:p>
    <w:p w:rsidR="00DD79A7" w:rsidRDefault="00DD79A7" w:rsidP="00DD79A7">
      <w:pPr>
        <w:jc w:val="center"/>
      </w:pPr>
    </w:p>
    <w:p w:rsidR="00DD79A7" w:rsidRDefault="00DD79A7" w:rsidP="00DD79A7">
      <w:pPr>
        <w:jc w:val="center"/>
      </w:pPr>
    </w:p>
    <w:p w:rsidR="00DD79A7" w:rsidRPr="008D2821" w:rsidRDefault="00DD79A7" w:rsidP="00DD79A7">
      <w:pPr>
        <w:jc w:val="center"/>
        <w:rPr>
          <w:i/>
        </w:rPr>
      </w:pPr>
      <w:r w:rsidRPr="008D2821">
        <w:rPr>
          <w:i/>
        </w:rPr>
        <w:t>Vysoká škola uměleckoprůmyslová Praha – Jan Kalous.</w:t>
      </w:r>
    </w:p>
    <w:p w:rsidR="00DD79A7" w:rsidRPr="008D2821" w:rsidRDefault="00DD79A7" w:rsidP="00DD79A7">
      <w:pPr>
        <w:jc w:val="center"/>
        <w:rPr>
          <w:i/>
        </w:rPr>
      </w:pPr>
      <w:r w:rsidRPr="008D2821">
        <w:rPr>
          <w:i/>
        </w:rPr>
        <w:t xml:space="preserve">Jeho práce stylově reaguje na tvar soupravy </w:t>
      </w:r>
      <w:proofErr w:type="spellStart"/>
      <w:r w:rsidRPr="008D2821">
        <w:rPr>
          <w:i/>
        </w:rPr>
        <w:t>pendolina</w:t>
      </w:r>
      <w:proofErr w:type="spellEnd"/>
      <w:r w:rsidRPr="008D2821">
        <w:rPr>
          <w:i/>
        </w:rPr>
        <w:t>.</w:t>
      </w:r>
    </w:p>
    <w:p w:rsidR="00DD79A7" w:rsidRDefault="00DD79A7" w:rsidP="00DD79A7">
      <w:pPr>
        <w:jc w:val="center"/>
      </w:pPr>
    </w:p>
    <w:p w:rsidR="00586DA7" w:rsidRDefault="00586DA7" w:rsidP="00DD79A7">
      <w:pPr>
        <w:jc w:val="center"/>
      </w:pPr>
    </w:p>
    <w:p w:rsidR="00DD79A7" w:rsidRDefault="00DD79A7" w:rsidP="00F800BE">
      <w:pPr>
        <w:jc w:val="center"/>
      </w:pPr>
      <w:r>
        <w:rPr>
          <w:noProof/>
        </w:rPr>
        <w:drawing>
          <wp:inline distT="0" distB="0" distL="0" distR="0">
            <wp:extent cx="3943350" cy="1997912"/>
            <wp:effectExtent l="19050" t="19050" r="19050" b="21388"/>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2" cstate="print"/>
                    <a:srcRect l="6108" t="20667" r="5573" b="10291"/>
                    <a:stretch>
                      <a:fillRect/>
                    </a:stretch>
                  </pic:blipFill>
                  <pic:spPr bwMode="auto">
                    <a:xfrm>
                      <a:off x="0" y="0"/>
                      <a:ext cx="3955560" cy="2004098"/>
                    </a:xfrm>
                    <a:prstGeom prst="rect">
                      <a:avLst/>
                    </a:prstGeom>
                    <a:noFill/>
                    <a:ln w="6350" cmpd="sng">
                      <a:solidFill>
                        <a:srgbClr val="000000"/>
                      </a:solidFill>
                      <a:miter lim="800000"/>
                      <a:headEnd/>
                      <a:tailEnd/>
                    </a:ln>
                    <a:effectLst/>
                  </pic:spPr>
                </pic:pic>
              </a:graphicData>
            </a:graphic>
          </wp:inline>
        </w:drawing>
      </w:r>
    </w:p>
    <w:p w:rsidR="00DD79A7" w:rsidRDefault="00DD79A7" w:rsidP="00DD79A7">
      <w:pPr>
        <w:jc w:val="center"/>
      </w:pPr>
    </w:p>
    <w:p w:rsidR="00DD79A7" w:rsidRDefault="00DD79A7" w:rsidP="00F800BE">
      <w:pPr>
        <w:jc w:val="center"/>
      </w:pPr>
      <w:r>
        <w:rPr>
          <w:noProof/>
        </w:rPr>
        <w:drawing>
          <wp:inline distT="0" distB="0" distL="0" distR="0">
            <wp:extent cx="3935492" cy="1639259"/>
            <wp:effectExtent l="19050" t="19050" r="26908" b="18091"/>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srcRect l="9460" t="30106" r="7341" b="16371"/>
                    <a:stretch>
                      <a:fillRect/>
                    </a:stretch>
                  </pic:blipFill>
                  <pic:spPr bwMode="auto">
                    <a:xfrm>
                      <a:off x="0" y="0"/>
                      <a:ext cx="3951998" cy="1646134"/>
                    </a:xfrm>
                    <a:prstGeom prst="rect">
                      <a:avLst/>
                    </a:prstGeom>
                    <a:noFill/>
                    <a:ln w="6350" cmpd="sng">
                      <a:solidFill>
                        <a:srgbClr val="000000"/>
                      </a:solidFill>
                      <a:miter lim="800000"/>
                      <a:headEnd/>
                      <a:tailEnd/>
                    </a:ln>
                    <a:effectLst/>
                  </pic:spPr>
                </pic:pic>
              </a:graphicData>
            </a:graphic>
          </wp:inline>
        </w:drawing>
      </w:r>
    </w:p>
    <w:p w:rsidR="00DD79A7" w:rsidRDefault="00DD79A7" w:rsidP="00DD79A7">
      <w:pPr>
        <w:jc w:val="both"/>
      </w:pPr>
    </w:p>
    <w:p w:rsidR="00F800BE" w:rsidRDefault="00DD79A7" w:rsidP="00DD79A7">
      <w:pPr>
        <w:jc w:val="center"/>
        <w:rPr>
          <w:i/>
        </w:rPr>
      </w:pPr>
      <w:r w:rsidRPr="008D2821">
        <w:rPr>
          <w:i/>
        </w:rPr>
        <w:t>Návrhy od studenta Filipa Slezáka, z </w:t>
      </w:r>
      <w:r w:rsidR="00F800BE">
        <w:rPr>
          <w:i/>
        </w:rPr>
        <w:t>jeho diplomní práce na VUT Brno, která byla konzultována ČIID.</w:t>
      </w:r>
      <w:r w:rsidRPr="008D2821">
        <w:rPr>
          <w:i/>
        </w:rPr>
        <w:t xml:space="preserve"> </w:t>
      </w:r>
    </w:p>
    <w:p w:rsidR="00F800BE" w:rsidRDefault="00DD79A7" w:rsidP="00DD79A7">
      <w:pPr>
        <w:jc w:val="center"/>
        <w:rPr>
          <w:i/>
        </w:rPr>
      </w:pPr>
      <w:r w:rsidRPr="008D2821">
        <w:rPr>
          <w:i/>
        </w:rPr>
        <w:t xml:space="preserve">Barevný design vagónů je nejen </w:t>
      </w:r>
      <w:r w:rsidR="00F800BE">
        <w:rPr>
          <w:i/>
        </w:rPr>
        <w:t>znakem</w:t>
      </w:r>
      <w:r w:rsidRPr="008D2821">
        <w:rPr>
          <w:i/>
        </w:rPr>
        <w:t xml:space="preserve"> vnější prezentace kvalitní firmy, </w:t>
      </w:r>
    </w:p>
    <w:p w:rsidR="00DD79A7" w:rsidRPr="008D2821" w:rsidRDefault="00DD79A7" w:rsidP="00DD79A7">
      <w:pPr>
        <w:jc w:val="center"/>
        <w:rPr>
          <w:i/>
        </w:rPr>
      </w:pPr>
      <w:r w:rsidRPr="008D2821">
        <w:rPr>
          <w:i/>
        </w:rPr>
        <w:t>ale přispívá také praktickou informační funkcí – může odlišovat typy vagónů a vlaků.</w:t>
      </w:r>
    </w:p>
    <w:p w:rsidR="00DD79A7" w:rsidRDefault="00DD79A7" w:rsidP="00DD79A7">
      <w:pPr>
        <w:jc w:val="center"/>
      </w:pPr>
    </w:p>
    <w:p w:rsidR="00DD79A7" w:rsidRDefault="00C101FD" w:rsidP="00DD79A7">
      <w:pPr>
        <w:jc w:val="center"/>
      </w:pPr>
      <w:r w:rsidRPr="00C101FD">
        <w:rPr>
          <w:i/>
          <w:noProof/>
        </w:rPr>
        <w:lastRenderedPageBreak/>
        <w:pict>
          <v:rect id="_x0000_s1044" style="position:absolute;left:0;text-align:left;margin-left:85.1pt;margin-top:-.45pt;width:283.5pt;height:528pt;z-index:251664384" filled="f"/>
        </w:pict>
      </w:r>
      <w:r w:rsidR="00DD79A7">
        <w:rPr>
          <w:noProof/>
        </w:rPr>
        <w:drawing>
          <wp:inline distT="0" distB="0" distL="0" distR="0">
            <wp:extent cx="3622040" cy="1816735"/>
            <wp:effectExtent l="1905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srcRect l="3873" t="9671" r="3685" b="28378"/>
                    <a:stretch>
                      <a:fillRect/>
                    </a:stretch>
                  </pic:blipFill>
                  <pic:spPr bwMode="auto">
                    <a:xfrm>
                      <a:off x="0" y="0"/>
                      <a:ext cx="3622040" cy="1816735"/>
                    </a:xfrm>
                    <a:prstGeom prst="rect">
                      <a:avLst/>
                    </a:prstGeom>
                    <a:noFill/>
                    <a:ln w="9525">
                      <a:noFill/>
                      <a:miter lim="800000"/>
                      <a:headEnd/>
                      <a:tailEnd/>
                    </a:ln>
                  </pic:spPr>
                </pic:pic>
              </a:graphicData>
            </a:graphic>
          </wp:inline>
        </w:drawing>
      </w:r>
      <w:r w:rsidR="00DD79A7">
        <w:rPr>
          <w:noProof/>
        </w:rPr>
        <w:drawing>
          <wp:inline distT="0" distB="0" distL="0" distR="0">
            <wp:extent cx="3609975" cy="1637665"/>
            <wp:effectExtent l="19050" t="0" r="952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cstate="print"/>
                    <a:srcRect l="3314" t="9755" r="3976" b="25470"/>
                    <a:stretch>
                      <a:fillRect/>
                    </a:stretch>
                  </pic:blipFill>
                  <pic:spPr bwMode="auto">
                    <a:xfrm>
                      <a:off x="0" y="0"/>
                      <a:ext cx="3609975" cy="1637665"/>
                    </a:xfrm>
                    <a:prstGeom prst="rect">
                      <a:avLst/>
                    </a:prstGeom>
                    <a:noFill/>
                    <a:ln w="9525">
                      <a:noFill/>
                      <a:miter lim="800000"/>
                      <a:headEnd/>
                      <a:tailEnd/>
                    </a:ln>
                  </pic:spPr>
                </pic:pic>
              </a:graphicData>
            </a:graphic>
          </wp:inline>
        </w:drawing>
      </w:r>
      <w:r w:rsidR="00DD79A7">
        <w:rPr>
          <w:noProof/>
        </w:rPr>
        <w:drawing>
          <wp:inline distT="0" distB="0" distL="0" distR="0">
            <wp:extent cx="3622040" cy="1673225"/>
            <wp:effectExtent l="1905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 cstate="print"/>
                    <a:srcRect l="3873" t="18939" r="4155" b="16090"/>
                    <a:stretch>
                      <a:fillRect/>
                    </a:stretch>
                  </pic:blipFill>
                  <pic:spPr bwMode="auto">
                    <a:xfrm>
                      <a:off x="0" y="0"/>
                      <a:ext cx="3622040" cy="1673225"/>
                    </a:xfrm>
                    <a:prstGeom prst="rect">
                      <a:avLst/>
                    </a:prstGeom>
                    <a:noFill/>
                    <a:ln w="9525">
                      <a:noFill/>
                      <a:miter lim="800000"/>
                      <a:headEnd/>
                      <a:tailEnd/>
                    </a:ln>
                  </pic:spPr>
                </pic:pic>
              </a:graphicData>
            </a:graphic>
          </wp:inline>
        </w:drawing>
      </w:r>
    </w:p>
    <w:p w:rsidR="00DD79A7" w:rsidRDefault="00DD79A7" w:rsidP="00DD79A7">
      <w:pPr>
        <w:jc w:val="center"/>
      </w:pPr>
      <w:r>
        <w:rPr>
          <w:noProof/>
        </w:rPr>
        <w:drawing>
          <wp:inline distT="0" distB="0" distL="0" distR="0">
            <wp:extent cx="3627755" cy="1559560"/>
            <wp:effectExtent l="1905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cstate="print"/>
                    <a:srcRect l="3314" t="10529" r="3419" b="27515"/>
                    <a:stretch>
                      <a:fillRect/>
                    </a:stretch>
                  </pic:blipFill>
                  <pic:spPr bwMode="auto">
                    <a:xfrm>
                      <a:off x="0" y="0"/>
                      <a:ext cx="3627755" cy="1559560"/>
                    </a:xfrm>
                    <a:prstGeom prst="rect">
                      <a:avLst/>
                    </a:prstGeom>
                    <a:noFill/>
                    <a:ln w="9525">
                      <a:noFill/>
                      <a:miter lim="800000"/>
                      <a:headEnd/>
                      <a:tailEnd/>
                    </a:ln>
                  </pic:spPr>
                </pic:pic>
              </a:graphicData>
            </a:graphic>
          </wp:inline>
        </w:drawing>
      </w:r>
    </w:p>
    <w:p w:rsidR="00DD79A7" w:rsidRDefault="00DD79A7" w:rsidP="00DD79A7">
      <w:pPr>
        <w:jc w:val="center"/>
      </w:pPr>
    </w:p>
    <w:p w:rsidR="00DD79A7" w:rsidRDefault="00DD79A7" w:rsidP="00DD79A7">
      <w:pPr>
        <w:jc w:val="center"/>
      </w:pPr>
      <w:r>
        <w:rPr>
          <w:noProof/>
        </w:rPr>
        <w:drawing>
          <wp:inline distT="0" distB="0" distL="0" distR="0">
            <wp:extent cx="3609975" cy="1541780"/>
            <wp:effectExtent l="19050" t="19050" r="28575" b="2032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cstate="print"/>
                    <a:srcRect l="3314" t="20134" r="3419" b="18520"/>
                    <a:stretch>
                      <a:fillRect/>
                    </a:stretch>
                  </pic:blipFill>
                  <pic:spPr bwMode="auto">
                    <a:xfrm>
                      <a:off x="0" y="0"/>
                      <a:ext cx="3609975" cy="1541780"/>
                    </a:xfrm>
                    <a:prstGeom prst="rect">
                      <a:avLst/>
                    </a:prstGeom>
                    <a:noFill/>
                    <a:ln w="6350" cmpd="sng">
                      <a:solidFill>
                        <a:srgbClr val="000000"/>
                      </a:solidFill>
                      <a:miter lim="800000"/>
                      <a:headEnd/>
                      <a:tailEnd/>
                    </a:ln>
                    <a:effectLst/>
                  </pic:spPr>
                </pic:pic>
              </a:graphicData>
            </a:graphic>
          </wp:inline>
        </w:drawing>
      </w:r>
    </w:p>
    <w:p w:rsidR="00DD79A7" w:rsidRDefault="00DD79A7" w:rsidP="00DD79A7">
      <w:pPr>
        <w:jc w:val="both"/>
      </w:pPr>
    </w:p>
    <w:p w:rsidR="009671AF" w:rsidRPr="00F800BE" w:rsidRDefault="00F800BE" w:rsidP="00F800BE">
      <w:pPr>
        <w:jc w:val="center"/>
        <w:rPr>
          <w:i/>
        </w:rPr>
      </w:pPr>
      <w:r>
        <w:rPr>
          <w:i/>
        </w:rPr>
        <w:t>N</w:t>
      </w:r>
      <w:r w:rsidR="00DD79A7" w:rsidRPr="0079353E">
        <w:rPr>
          <w:i/>
        </w:rPr>
        <w:t>ávrh</w:t>
      </w:r>
      <w:r>
        <w:rPr>
          <w:i/>
        </w:rPr>
        <w:t>y</w:t>
      </w:r>
      <w:r w:rsidR="00DD79A7" w:rsidRPr="0079353E">
        <w:rPr>
          <w:i/>
        </w:rPr>
        <w:t xml:space="preserve"> </w:t>
      </w:r>
      <w:r>
        <w:rPr>
          <w:i/>
        </w:rPr>
        <w:t>Filipa Slezáka pro České dráhy.</w:t>
      </w:r>
    </w:p>
    <w:sectPr w:rsidR="009671AF" w:rsidRPr="00F800BE" w:rsidSect="008868F3">
      <w:footerReference w:type="default" r:id="rId4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1146" w:rsidRDefault="00561146" w:rsidP="00BA273A">
      <w:r>
        <w:separator/>
      </w:r>
    </w:p>
  </w:endnote>
  <w:endnote w:type="continuationSeparator" w:id="0">
    <w:p w:rsidR="00561146" w:rsidRDefault="00561146" w:rsidP="00BA273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99320"/>
      <w:docPartObj>
        <w:docPartGallery w:val="Page Numbers (Bottom of Page)"/>
        <w:docPartUnique/>
      </w:docPartObj>
    </w:sdtPr>
    <w:sdtContent>
      <w:p w:rsidR="002977BB" w:rsidRDefault="00C101FD">
        <w:pPr>
          <w:pStyle w:val="Zpat"/>
          <w:jc w:val="center"/>
        </w:pPr>
        <w:fldSimple w:instr=" PAGE   \* MERGEFORMAT ">
          <w:r w:rsidR="00EB26D6">
            <w:rPr>
              <w:noProof/>
            </w:rPr>
            <w:t>2</w:t>
          </w:r>
        </w:fldSimple>
      </w:p>
    </w:sdtContent>
  </w:sdt>
  <w:p w:rsidR="002977BB" w:rsidRDefault="002977BB">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1146" w:rsidRDefault="00561146" w:rsidP="00BA273A">
      <w:r>
        <w:separator/>
      </w:r>
    </w:p>
  </w:footnote>
  <w:footnote w:type="continuationSeparator" w:id="0">
    <w:p w:rsidR="00561146" w:rsidRDefault="00561146" w:rsidP="00BA273A">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7"/>
  <w:embedSystemFonts/>
  <w:proofState w:spelling="clean"/>
  <w:stylePaneFormatFilter w:val="3F01"/>
  <w:defaultTabStop w:val="708"/>
  <w:autoHyphenation/>
  <w:hyphenationZone w:val="425"/>
  <w:drawingGridHorizontalSpacing w:val="57"/>
  <w:drawingGridVerticalSpacing w:val="57"/>
  <w:characterSpacingControl w:val="doNotCompress"/>
  <w:footnotePr>
    <w:footnote w:id="-1"/>
    <w:footnote w:id="0"/>
  </w:footnotePr>
  <w:endnotePr>
    <w:endnote w:id="-1"/>
    <w:endnote w:id="0"/>
  </w:endnotePr>
  <w:compat/>
  <w:rsids>
    <w:rsidRoot w:val="00BA273A"/>
    <w:rsid w:val="00007FC8"/>
    <w:rsid w:val="00072C64"/>
    <w:rsid w:val="00117A87"/>
    <w:rsid w:val="00170ED2"/>
    <w:rsid w:val="0018064B"/>
    <w:rsid w:val="001A3BA8"/>
    <w:rsid w:val="001E468C"/>
    <w:rsid w:val="002977BB"/>
    <w:rsid w:val="002A770B"/>
    <w:rsid w:val="003521F4"/>
    <w:rsid w:val="00384F2D"/>
    <w:rsid w:val="003B33C6"/>
    <w:rsid w:val="003C30E0"/>
    <w:rsid w:val="003C42B3"/>
    <w:rsid w:val="003E5BE5"/>
    <w:rsid w:val="00424109"/>
    <w:rsid w:val="00561146"/>
    <w:rsid w:val="00586DA7"/>
    <w:rsid w:val="006475B9"/>
    <w:rsid w:val="00684053"/>
    <w:rsid w:val="006E7D68"/>
    <w:rsid w:val="008868F3"/>
    <w:rsid w:val="008C735E"/>
    <w:rsid w:val="008E73CC"/>
    <w:rsid w:val="00911747"/>
    <w:rsid w:val="009671AF"/>
    <w:rsid w:val="00A0075D"/>
    <w:rsid w:val="00A576C5"/>
    <w:rsid w:val="00BA273A"/>
    <w:rsid w:val="00C101FD"/>
    <w:rsid w:val="00D87A4B"/>
    <w:rsid w:val="00DD79A7"/>
    <w:rsid w:val="00E46BB3"/>
    <w:rsid w:val="00E51487"/>
    <w:rsid w:val="00EA1E75"/>
    <w:rsid w:val="00EB26D6"/>
    <w:rsid w:val="00EC5203"/>
    <w:rsid w:val="00ED342A"/>
    <w:rsid w:val="00F800BE"/>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pPr>
        <w:jc w:val="both"/>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BA273A"/>
    <w:pPr>
      <w:jc w:val="left"/>
    </w:pPr>
    <w:rPr>
      <w:rFonts w:ascii="Arial" w:hAnsi="Arial" w:cs="Arial"/>
      <w:sz w:val="18"/>
      <w:szCs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rsid w:val="00BA273A"/>
    <w:pPr>
      <w:tabs>
        <w:tab w:val="center" w:pos="4536"/>
        <w:tab w:val="right" w:pos="9072"/>
      </w:tabs>
    </w:pPr>
  </w:style>
  <w:style w:type="character" w:customStyle="1" w:styleId="ZhlavChar">
    <w:name w:val="Záhlaví Char"/>
    <w:basedOn w:val="Standardnpsmoodstavce"/>
    <w:link w:val="Zhlav"/>
    <w:rsid w:val="00BA273A"/>
    <w:rPr>
      <w:rFonts w:ascii="Arial" w:hAnsi="Arial" w:cs="Arial"/>
      <w:sz w:val="18"/>
      <w:szCs w:val="18"/>
    </w:rPr>
  </w:style>
  <w:style w:type="paragraph" w:styleId="Zpat">
    <w:name w:val="footer"/>
    <w:basedOn w:val="Normln"/>
    <w:link w:val="ZpatChar"/>
    <w:uiPriority w:val="99"/>
    <w:rsid w:val="00BA273A"/>
    <w:pPr>
      <w:tabs>
        <w:tab w:val="center" w:pos="4536"/>
        <w:tab w:val="right" w:pos="9072"/>
      </w:tabs>
    </w:pPr>
  </w:style>
  <w:style w:type="character" w:customStyle="1" w:styleId="ZpatChar">
    <w:name w:val="Zápatí Char"/>
    <w:basedOn w:val="Standardnpsmoodstavce"/>
    <w:link w:val="Zpat"/>
    <w:uiPriority w:val="99"/>
    <w:rsid w:val="00BA273A"/>
    <w:rPr>
      <w:rFonts w:ascii="Arial" w:hAnsi="Arial" w:cs="Arial"/>
      <w:sz w:val="18"/>
      <w:szCs w:val="18"/>
    </w:rPr>
  </w:style>
  <w:style w:type="paragraph" w:styleId="Zkladntext">
    <w:name w:val="Body Text"/>
    <w:basedOn w:val="Normln"/>
    <w:link w:val="ZkladntextChar"/>
    <w:rsid w:val="00DD79A7"/>
    <w:pPr>
      <w:jc w:val="center"/>
    </w:pPr>
    <w:rPr>
      <w:rFonts w:cs="Times New Roman"/>
      <w:b/>
      <w:sz w:val="44"/>
      <w:szCs w:val="20"/>
    </w:rPr>
  </w:style>
  <w:style w:type="character" w:customStyle="1" w:styleId="ZkladntextChar">
    <w:name w:val="Základní text Char"/>
    <w:basedOn w:val="Standardnpsmoodstavce"/>
    <w:link w:val="Zkladntext"/>
    <w:rsid w:val="00DD79A7"/>
    <w:rPr>
      <w:rFonts w:ascii="Arial" w:hAnsi="Arial"/>
      <w:b/>
      <w:sz w:val="44"/>
    </w:rPr>
  </w:style>
  <w:style w:type="character" w:styleId="Hypertextovodkaz">
    <w:name w:val="Hyperlink"/>
    <w:basedOn w:val="Standardnpsmoodstavce"/>
    <w:rsid w:val="00DD79A7"/>
    <w:rPr>
      <w:color w:val="0000FF"/>
      <w:u w:val="single"/>
    </w:rPr>
  </w:style>
  <w:style w:type="paragraph" w:styleId="Textbubliny">
    <w:name w:val="Balloon Text"/>
    <w:basedOn w:val="Normln"/>
    <w:link w:val="TextbublinyChar"/>
    <w:rsid w:val="00DD79A7"/>
    <w:rPr>
      <w:rFonts w:ascii="Tahoma" w:hAnsi="Tahoma" w:cs="Tahoma"/>
      <w:sz w:val="16"/>
      <w:szCs w:val="16"/>
    </w:rPr>
  </w:style>
  <w:style w:type="character" w:customStyle="1" w:styleId="TextbublinyChar">
    <w:name w:val="Text bubliny Char"/>
    <w:basedOn w:val="Standardnpsmoodstavce"/>
    <w:link w:val="Textbubliny"/>
    <w:rsid w:val="00DD79A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muzeum-umeni-benesov.cz" TargetMode="External"/><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webSettings" Target="web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hyperlink" Target="http://www.institut-informacniho-designu.cz" TargetMode="External"/><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9.emf"/><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em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emf"/><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emf"/><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image" Target="media/image41.emf"/><Relationship Id="rId8" Type="http://schemas.openxmlformats.org/officeDocument/2006/relationships/image" Target="media/image3.jpeg"/><Relationship Id="rId51"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TotalTime>
  <Pages>11</Pages>
  <Words>2324</Words>
  <Characters>13714</Characters>
  <Application>Microsoft Office Word</Application>
  <DocSecurity>0</DocSecurity>
  <Lines>114</Lines>
  <Paragraphs>32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16006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uzivatel</dc:creator>
  <cp:lastModifiedBy>Anna</cp:lastModifiedBy>
  <cp:revision>11</cp:revision>
  <dcterms:created xsi:type="dcterms:W3CDTF">2012-01-07T11:47:00Z</dcterms:created>
  <dcterms:modified xsi:type="dcterms:W3CDTF">2018-01-06T12:17:00Z</dcterms:modified>
</cp:coreProperties>
</file>